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CC5303" w:rsidRPr="00CC5303" w:rsidTr="0015752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C5303" w:rsidRPr="00CC5303" w:rsidRDefault="00CC5303" w:rsidP="0015752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C5303" w:rsidRPr="00CC5303" w:rsidRDefault="00CC5303" w:rsidP="0015752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C5303" w:rsidRPr="006B73EB" w:rsidTr="0015752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5303" w:rsidRPr="00CC5303" w:rsidRDefault="00CC5303" w:rsidP="00157520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CC5303">
              <w:rPr>
                <w:sz w:val="28"/>
                <w:szCs w:val="28"/>
              </w:rPr>
              <w:t xml:space="preserve">          </w:t>
            </w:r>
          </w:p>
          <w:p w:rsidR="00CC5303" w:rsidRPr="006B73EB" w:rsidRDefault="00CC5303" w:rsidP="0015752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CC5303">
              <w:rPr>
                <w:sz w:val="28"/>
                <w:szCs w:val="28"/>
              </w:rPr>
              <w:t xml:space="preserve">                    </w:t>
            </w:r>
            <w:r w:rsidRPr="006B73EB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:rsidR="00CC5303" w:rsidRPr="006B73EB" w:rsidRDefault="00CC5303" w:rsidP="0015752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C5303" w:rsidRPr="006B73EB" w:rsidRDefault="00CC5303" w:rsidP="0015752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            ________________                  </w:t>
            </w:r>
            <w:r w:rsidRPr="006B73EB">
              <w:rPr>
                <w:szCs w:val="28"/>
              </w:rPr>
              <w:t>г. Казань</w:t>
            </w:r>
            <w:r w:rsidRPr="006B73EB">
              <w:rPr>
                <w:sz w:val="22"/>
                <w:szCs w:val="28"/>
              </w:rPr>
              <w:t xml:space="preserve">                     </w:t>
            </w:r>
            <w:r w:rsidRPr="006B73EB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C5303" w:rsidRPr="006B73EB" w:rsidRDefault="00CC5303" w:rsidP="00CC5303">
      <w:pPr>
        <w:rPr>
          <w:szCs w:val="28"/>
        </w:rPr>
      </w:pPr>
      <w:r w:rsidRPr="006B73EB">
        <w:rPr>
          <w:noProof/>
        </w:rPr>
        <w:drawing>
          <wp:anchor distT="0" distB="0" distL="114300" distR="114300" simplePos="0" relativeHeight="251660288" behindDoc="0" locked="0" layoutInCell="1" allowOverlap="1" wp14:anchorId="73037385" wp14:editId="6673B8A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3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03BA3" wp14:editId="527C8294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303" w:rsidRPr="004321A0" w:rsidRDefault="00CC5303" w:rsidP="00CC53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03BA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CC5303" w:rsidRPr="004321A0" w:rsidRDefault="00CC5303" w:rsidP="00CC53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6B7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A419C" wp14:editId="57A3B47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303" w:rsidRPr="00466250" w:rsidRDefault="00CC5303" w:rsidP="00CC5303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C5303" w:rsidRPr="00466250" w:rsidRDefault="00CC5303" w:rsidP="00CC5303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A419C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CC5303" w:rsidRPr="00466250" w:rsidRDefault="00CC5303" w:rsidP="00CC5303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CC5303" w:rsidRPr="00466250" w:rsidRDefault="00CC5303" w:rsidP="00CC5303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C5303" w:rsidRPr="006B73EB" w:rsidTr="00157520">
        <w:tc>
          <w:tcPr>
            <w:tcW w:w="4927" w:type="dxa"/>
            <w:shd w:val="clear" w:color="auto" w:fill="auto"/>
          </w:tcPr>
          <w:p w:rsidR="00CC5303" w:rsidRPr="006B73EB" w:rsidRDefault="00CC5303" w:rsidP="00157520">
            <w:pPr>
              <w:jc w:val="both"/>
              <w:rPr>
                <w:sz w:val="28"/>
                <w:szCs w:val="28"/>
                <w:lang w:val="tt-RU"/>
              </w:rPr>
            </w:pPr>
            <w:r w:rsidRPr="006B73EB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6B73EB">
              <w:rPr>
                <w:sz w:val="28"/>
                <w:szCs w:val="28"/>
              </w:rPr>
              <w:t>проведении XVI</w:t>
            </w:r>
            <w:r w:rsidRPr="006B73EB">
              <w:rPr>
                <w:sz w:val="28"/>
                <w:szCs w:val="28"/>
                <w:lang w:val="tt-RU"/>
              </w:rPr>
              <w:t xml:space="preserve"> Республиканской</w:t>
            </w:r>
          </w:p>
          <w:p w:rsidR="00CC5303" w:rsidRPr="006B73EB" w:rsidRDefault="00CC5303" w:rsidP="00157520">
            <w:pPr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научно-практической конференции имени </w:t>
            </w:r>
            <w:proofErr w:type="spellStart"/>
            <w:r w:rsidRPr="006B73EB">
              <w:rPr>
                <w:sz w:val="28"/>
                <w:szCs w:val="28"/>
              </w:rPr>
              <w:t>М.Н.Морякова</w:t>
            </w:r>
            <w:proofErr w:type="spellEnd"/>
            <w:r w:rsidRPr="006B73EB">
              <w:rPr>
                <w:sz w:val="28"/>
                <w:szCs w:val="28"/>
              </w:rPr>
              <w:t xml:space="preserve"> для обучающихся общеобразовательных школ, учреждений среднего профессионального образования </w:t>
            </w:r>
          </w:p>
          <w:p w:rsidR="00CC5303" w:rsidRPr="006B73EB" w:rsidRDefault="00CC5303" w:rsidP="00157520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C5303" w:rsidRPr="006B73EB" w:rsidRDefault="00CC5303" w:rsidP="00157520">
            <w:pPr>
              <w:rPr>
                <w:szCs w:val="28"/>
              </w:rPr>
            </w:pPr>
          </w:p>
        </w:tc>
      </w:tr>
    </w:tbl>
    <w:p w:rsidR="00CC5303" w:rsidRPr="006B73EB" w:rsidRDefault="00A21228" w:rsidP="00CC5303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6B73EB">
        <w:rPr>
          <w:rFonts w:ascii="Times New Roman" w:hAnsi="Times New Roman"/>
          <w:sz w:val="28"/>
          <w:szCs w:val="28"/>
        </w:rPr>
        <w:t>В соответствии с Календарным планом мероприятий Министерства образования и науки Республики Татарстан на 2019/2020 учебный год, утвержденным приказом Министерства от 05.08.2019 № под-1096/19 «Об утверждении Календарного плана мероприятий Министерства образования и науки Республики Татарстан на 2019/2020 учебный год», в</w:t>
      </w:r>
      <w:r w:rsidRPr="006B73EB">
        <w:rPr>
          <w:rFonts w:ascii="Times New Roman" w:hAnsi="Times New Roman"/>
          <w:sz w:val="28"/>
          <w:szCs w:val="28"/>
          <w:lang w:val="tt-RU"/>
        </w:rPr>
        <w:t xml:space="preserve"> ц</w:t>
      </w:r>
      <w:r w:rsidRPr="006B73EB">
        <w:rPr>
          <w:rFonts w:ascii="Times New Roman" w:hAnsi="Times New Roman"/>
          <w:bCs/>
          <w:sz w:val="28"/>
          <w:szCs w:val="28"/>
        </w:rPr>
        <w:t xml:space="preserve">елях </w:t>
      </w:r>
      <w:r w:rsidRPr="006B73EB">
        <w:rPr>
          <w:rFonts w:ascii="Times New Roman" w:hAnsi="Times New Roman"/>
          <w:sz w:val="28"/>
          <w:szCs w:val="28"/>
        </w:rPr>
        <w:t>активизации</w:t>
      </w:r>
      <w:r w:rsidR="00CC5303" w:rsidRPr="006B73EB">
        <w:rPr>
          <w:rFonts w:ascii="Times New Roman" w:hAnsi="Times New Roman"/>
          <w:sz w:val="28"/>
          <w:szCs w:val="28"/>
        </w:rPr>
        <w:t xml:space="preserve"> работы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</w:t>
      </w:r>
      <w:r w:rsidR="00CC5303" w:rsidRPr="006B73EB">
        <w:rPr>
          <w:rStyle w:val="FontStyle13"/>
          <w:spacing w:val="60"/>
          <w:sz w:val="28"/>
          <w:szCs w:val="28"/>
        </w:rPr>
        <w:t xml:space="preserve"> приказываю:</w:t>
      </w:r>
    </w:p>
    <w:p w:rsidR="00CC5303" w:rsidRPr="006B73EB" w:rsidRDefault="00CC5303" w:rsidP="00CC5303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CC5303" w:rsidRPr="006B73EB" w:rsidRDefault="00CC5303" w:rsidP="0061004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Провести 17 апреля 2020 года на базе </w:t>
      </w:r>
      <w:r w:rsidRPr="006B73EB">
        <w:rPr>
          <w:sz w:val="28"/>
        </w:rPr>
        <w:t xml:space="preserve">муниципального автономного общеобразовательного учреждения «Средняя общеобразовательная школа № 2» Лениногорского муниципального района Республики Татарстан </w:t>
      </w:r>
      <w:proofErr w:type="gramStart"/>
      <w:r w:rsidRPr="006B73EB">
        <w:rPr>
          <w:sz w:val="28"/>
          <w:szCs w:val="28"/>
        </w:rPr>
        <w:t xml:space="preserve">XVI </w:t>
      </w:r>
      <w:r w:rsidRPr="006B73EB">
        <w:rPr>
          <w:sz w:val="28"/>
          <w:szCs w:val="28"/>
          <w:lang w:val="tt-RU"/>
        </w:rPr>
        <w:t xml:space="preserve"> Республиканскую</w:t>
      </w:r>
      <w:proofErr w:type="gram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научно-практическую конференцию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>для обучающихся общеобразовательных школ, учреждений среднег</w:t>
      </w:r>
      <w:r w:rsidR="00A21228" w:rsidRPr="006B73EB">
        <w:rPr>
          <w:sz w:val="28"/>
          <w:szCs w:val="28"/>
        </w:rPr>
        <w:t>о профессионального образования (далее - Конференция).</w:t>
      </w:r>
    </w:p>
    <w:p w:rsidR="00CC5303" w:rsidRPr="006B73EB" w:rsidRDefault="00CC5303" w:rsidP="00CC5303">
      <w:pPr>
        <w:ind w:firstLine="709"/>
        <w:jc w:val="both"/>
        <w:rPr>
          <w:rStyle w:val="FontStyle14"/>
          <w:sz w:val="28"/>
          <w:szCs w:val="28"/>
        </w:rPr>
      </w:pPr>
      <w:r w:rsidRPr="006B73EB">
        <w:rPr>
          <w:sz w:val="28"/>
          <w:szCs w:val="28"/>
        </w:rPr>
        <w:t xml:space="preserve">2. </w:t>
      </w:r>
      <w:r w:rsidRPr="006B73EB">
        <w:rPr>
          <w:rStyle w:val="FontStyle14"/>
          <w:sz w:val="28"/>
          <w:szCs w:val="28"/>
        </w:rPr>
        <w:t xml:space="preserve">Утвердить Положение </w:t>
      </w:r>
      <w:r w:rsidRPr="006B73EB">
        <w:rPr>
          <w:sz w:val="28"/>
          <w:szCs w:val="32"/>
        </w:rPr>
        <w:t xml:space="preserve">о проведении </w:t>
      </w:r>
      <w:r w:rsidR="00A21228" w:rsidRPr="006B73EB">
        <w:rPr>
          <w:sz w:val="28"/>
          <w:szCs w:val="28"/>
        </w:rPr>
        <w:t>Конференции.</w:t>
      </w:r>
    </w:p>
    <w:p w:rsidR="00CC5303" w:rsidRPr="006B73EB" w:rsidRDefault="00CC5303" w:rsidP="00CC5303">
      <w:pPr>
        <w:pStyle w:val="Style4"/>
        <w:widowControl/>
        <w:tabs>
          <w:tab w:val="left" w:pos="93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3. </w:t>
      </w:r>
      <w:r w:rsidR="00A21228" w:rsidRPr="006B73EB">
        <w:rPr>
          <w:rStyle w:val="FontStyle13"/>
          <w:sz w:val="28"/>
          <w:szCs w:val="28"/>
        </w:rPr>
        <w:t>Рекомендовать р</w:t>
      </w:r>
      <w:r w:rsidRPr="006B73EB">
        <w:rPr>
          <w:rStyle w:val="FontStyle13"/>
          <w:sz w:val="28"/>
          <w:szCs w:val="28"/>
        </w:rPr>
        <w:t>уководителям муниципальны</w:t>
      </w:r>
      <w:r w:rsidR="00A21228" w:rsidRPr="006B73EB">
        <w:rPr>
          <w:rStyle w:val="FontStyle13"/>
          <w:sz w:val="28"/>
          <w:szCs w:val="28"/>
        </w:rPr>
        <w:t>х органов управления образованием</w:t>
      </w:r>
      <w:r w:rsidRPr="006B73EB">
        <w:rPr>
          <w:rStyle w:val="FontStyle13"/>
          <w:sz w:val="28"/>
          <w:szCs w:val="28"/>
        </w:rPr>
        <w:t xml:space="preserve"> </w:t>
      </w:r>
      <w:r w:rsidRPr="006B73EB">
        <w:rPr>
          <w:rStyle w:val="FontStyle15"/>
          <w:b w:val="0"/>
          <w:sz w:val="28"/>
          <w:szCs w:val="28"/>
        </w:rPr>
        <w:t xml:space="preserve">Республики </w:t>
      </w:r>
      <w:r w:rsidRPr="006B73EB">
        <w:rPr>
          <w:rStyle w:val="FontStyle13"/>
          <w:sz w:val="28"/>
          <w:szCs w:val="28"/>
        </w:rPr>
        <w:t xml:space="preserve">Татарстан рекомендуем </w:t>
      </w:r>
      <w:r w:rsidR="00A21228" w:rsidRPr="006B73EB">
        <w:rPr>
          <w:rStyle w:val="FontStyle13"/>
          <w:sz w:val="28"/>
          <w:szCs w:val="28"/>
        </w:rPr>
        <w:t>организовать участие</w:t>
      </w:r>
      <w:r w:rsidRPr="006B73EB">
        <w:rPr>
          <w:rStyle w:val="FontStyle13"/>
          <w:sz w:val="28"/>
          <w:szCs w:val="28"/>
        </w:rPr>
        <w:t xml:space="preserve"> </w:t>
      </w:r>
      <w:r w:rsidR="00A21228" w:rsidRPr="006B73EB">
        <w:rPr>
          <w:rStyle w:val="FontStyle13"/>
          <w:sz w:val="28"/>
          <w:szCs w:val="28"/>
        </w:rPr>
        <w:t>обучающихся</w:t>
      </w:r>
      <w:r w:rsidRPr="006B73EB">
        <w:rPr>
          <w:rStyle w:val="FontStyle13"/>
          <w:sz w:val="28"/>
          <w:szCs w:val="28"/>
        </w:rPr>
        <w:t xml:space="preserve"> в работе </w:t>
      </w:r>
      <w:r w:rsidR="00A21228" w:rsidRPr="006B73EB">
        <w:rPr>
          <w:rFonts w:ascii="Times New Roman" w:hAnsi="Times New Roman"/>
          <w:sz w:val="28"/>
          <w:szCs w:val="28"/>
        </w:rPr>
        <w:t>Конференции</w:t>
      </w:r>
      <w:r w:rsidR="00A21228" w:rsidRPr="006B73EB">
        <w:rPr>
          <w:rStyle w:val="FontStyle13"/>
          <w:sz w:val="28"/>
          <w:szCs w:val="28"/>
        </w:rPr>
        <w:t xml:space="preserve"> </w:t>
      </w:r>
      <w:r w:rsidRPr="006B73EB">
        <w:rPr>
          <w:rStyle w:val="FontStyle13"/>
          <w:sz w:val="28"/>
          <w:szCs w:val="28"/>
        </w:rPr>
        <w:t xml:space="preserve">в сопровождении учителя, возложив на него ответственность за сохранность здоровья и жизни детей во время пути следования и в ходе проведения </w:t>
      </w:r>
      <w:r w:rsidR="00A21228" w:rsidRPr="006B73EB">
        <w:rPr>
          <w:rStyle w:val="FontStyle13"/>
          <w:sz w:val="28"/>
          <w:szCs w:val="28"/>
        </w:rPr>
        <w:t>Конференции</w:t>
      </w:r>
      <w:r w:rsidRPr="006B73EB">
        <w:rPr>
          <w:rStyle w:val="FontStyle13"/>
          <w:sz w:val="28"/>
          <w:szCs w:val="28"/>
        </w:rPr>
        <w:t>.</w:t>
      </w:r>
    </w:p>
    <w:p w:rsidR="00CC5303" w:rsidRPr="006B73EB" w:rsidRDefault="00CC5303" w:rsidP="00CC5303">
      <w:pPr>
        <w:pStyle w:val="Style4"/>
        <w:widowControl/>
        <w:tabs>
          <w:tab w:val="left" w:pos="1037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B73EB">
        <w:rPr>
          <w:rStyle w:val="FontStyle13"/>
          <w:sz w:val="28"/>
          <w:szCs w:val="28"/>
        </w:rPr>
        <w:t xml:space="preserve">4.  </w:t>
      </w:r>
      <w:r w:rsidR="00A21228" w:rsidRPr="006B73EB">
        <w:rPr>
          <w:rStyle w:val="FontStyle13"/>
          <w:sz w:val="28"/>
          <w:szCs w:val="28"/>
        </w:rPr>
        <w:t>Рекомендовать н</w:t>
      </w:r>
      <w:r w:rsidRPr="006B73EB">
        <w:rPr>
          <w:rStyle w:val="FontStyle13"/>
          <w:sz w:val="28"/>
          <w:szCs w:val="28"/>
        </w:rPr>
        <w:t>ачальнику муниципального казенного учреждения «Управление образования исполнительного комитета Лениногорского муниципального района Республики Татарстан</w:t>
      </w:r>
      <w:r w:rsidRPr="006B73EB">
        <w:rPr>
          <w:rStyle w:val="FontStyle15"/>
          <w:b w:val="0"/>
          <w:sz w:val="28"/>
          <w:szCs w:val="28"/>
        </w:rPr>
        <w:t xml:space="preserve">» </w:t>
      </w:r>
      <w:r w:rsidRPr="006B73EB">
        <w:rPr>
          <w:rStyle w:val="FontStyle13"/>
          <w:spacing w:val="-20"/>
          <w:sz w:val="28"/>
          <w:szCs w:val="28"/>
        </w:rPr>
        <w:t>(</w:t>
      </w:r>
      <w:proofErr w:type="spellStart"/>
      <w:r w:rsidR="00A21228" w:rsidRPr="006B73EB">
        <w:rPr>
          <w:rStyle w:val="FontStyle13"/>
          <w:sz w:val="28"/>
          <w:szCs w:val="28"/>
        </w:rPr>
        <w:t>В.С.</w:t>
      </w:r>
      <w:r w:rsidRPr="006B73EB">
        <w:rPr>
          <w:rStyle w:val="FontStyle13"/>
          <w:sz w:val="28"/>
          <w:szCs w:val="28"/>
        </w:rPr>
        <w:t>Санатуллин</w:t>
      </w:r>
      <w:proofErr w:type="spellEnd"/>
      <w:r w:rsidRPr="006B73EB">
        <w:rPr>
          <w:rStyle w:val="FontStyle13"/>
          <w:sz w:val="28"/>
          <w:szCs w:val="28"/>
        </w:rPr>
        <w:t xml:space="preserve">), </w:t>
      </w:r>
      <w:proofErr w:type="gramStart"/>
      <w:r w:rsidRPr="006B73EB">
        <w:rPr>
          <w:rStyle w:val="FontStyle13"/>
          <w:sz w:val="28"/>
          <w:szCs w:val="28"/>
        </w:rPr>
        <w:t>директору  муниципального</w:t>
      </w:r>
      <w:proofErr w:type="gramEnd"/>
      <w:r w:rsidRPr="006B73EB">
        <w:rPr>
          <w:rStyle w:val="FontStyle13"/>
          <w:sz w:val="28"/>
          <w:szCs w:val="28"/>
        </w:rPr>
        <w:t xml:space="preserve"> автономного общеобразовательного учреждения </w:t>
      </w:r>
      <w:r w:rsidRPr="006B73EB">
        <w:rPr>
          <w:rFonts w:ascii="Times New Roman" w:hAnsi="Times New Roman"/>
          <w:sz w:val="28"/>
        </w:rPr>
        <w:t>«Средняя общеобразовательная школа № 2» Лениногорского муниципального района</w:t>
      </w:r>
      <w:r w:rsidR="00A21228" w:rsidRPr="006B73EB">
        <w:rPr>
          <w:rStyle w:val="FontStyle13"/>
          <w:sz w:val="28"/>
          <w:szCs w:val="28"/>
        </w:rPr>
        <w:t xml:space="preserve"> (</w:t>
      </w:r>
      <w:proofErr w:type="spellStart"/>
      <w:r w:rsidR="00A21228" w:rsidRPr="006B73EB">
        <w:rPr>
          <w:rStyle w:val="FontStyle13"/>
          <w:sz w:val="28"/>
          <w:szCs w:val="28"/>
        </w:rPr>
        <w:t>О.К.</w:t>
      </w:r>
      <w:r w:rsidRPr="006B73EB">
        <w:rPr>
          <w:rStyle w:val="FontStyle13"/>
          <w:sz w:val="28"/>
          <w:szCs w:val="28"/>
        </w:rPr>
        <w:t>Платонова</w:t>
      </w:r>
      <w:proofErr w:type="spellEnd"/>
      <w:r w:rsidRPr="006B73EB">
        <w:rPr>
          <w:rStyle w:val="FontStyle13"/>
          <w:sz w:val="28"/>
          <w:szCs w:val="28"/>
        </w:rPr>
        <w:t xml:space="preserve">) обеспечить условия </w:t>
      </w:r>
      <w:r w:rsidRPr="006B73EB">
        <w:rPr>
          <w:rStyle w:val="FontStyle15"/>
          <w:b w:val="0"/>
          <w:sz w:val="28"/>
          <w:szCs w:val="28"/>
        </w:rPr>
        <w:t xml:space="preserve">для </w:t>
      </w:r>
      <w:r w:rsidRPr="006B73EB">
        <w:rPr>
          <w:rStyle w:val="FontStyle13"/>
          <w:sz w:val="28"/>
          <w:szCs w:val="28"/>
        </w:rPr>
        <w:t xml:space="preserve">проведения </w:t>
      </w:r>
      <w:r w:rsidR="00A21228" w:rsidRPr="006B73EB">
        <w:rPr>
          <w:rFonts w:ascii="Times New Roman" w:hAnsi="Times New Roman"/>
          <w:sz w:val="28"/>
          <w:szCs w:val="28"/>
        </w:rPr>
        <w:t>Конференции</w:t>
      </w:r>
      <w:r w:rsidRPr="006B73EB">
        <w:rPr>
          <w:rFonts w:ascii="Times New Roman" w:hAnsi="Times New Roman"/>
          <w:sz w:val="28"/>
          <w:szCs w:val="28"/>
        </w:rPr>
        <w:t>.</w:t>
      </w:r>
    </w:p>
    <w:p w:rsidR="00CC5303" w:rsidRPr="006B73EB" w:rsidRDefault="00CC5303" w:rsidP="00CC5303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B73E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B73EB">
        <w:rPr>
          <w:rStyle w:val="FontStyle14"/>
          <w:sz w:val="28"/>
          <w:szCs w:val="28"/>
        </w:rPr>
        <w:t xml:space="preserve"> </w:t>
      </w:r>
      <w:r w:rsidRPr="006B73EB">
        <w:rPr>
          <w:rStyle w:val="FontStyle13"/>
          <w:sz w:val="28"/>
          <w:szCs w:val="28"/>
        </w:rPr>
        <w:t xml:space="preserve">5.  Контроль за исполнением приказа возложить на первого заместителя министра </w:t>
      </w:r>
      <w:proofErr w:type="spellStart"/>
      <w:r w:rsidRPr="006B73EB">
        <w:rPr>
          <w:rStyle w:val="FontStyle13"/>
          <w:sz w:val="28"/>
          <w:szCs w:val="28"/>
        </w:rPr>
        <w:t>И.Г.Хадиуллина</w:t>
      </w:r>
      <w:proofErr w:type="spellEnd"/>
      <w:r w:rsidRPr="006B73EB">
        <w:rPr>
          <w:rStyle w:val="FontStyle13"/>
          <w:sz w:val="28"/>
          <w:szCs w:val="28"/>
        </w:rPr>
        <w:t>.</w:t>
      </w:r>
    </w:p>
    <w:p w:rsidR="00CC5303" w:rsidRPr="006B73EB" w:rsidRDefault="00CC5303" w:rsidP="00CC530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CC5303" w:rsidRPr="006B73EB" w:rsidRDefault="00CC5303" w:rsidP="00CC530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t>Заместитель Премьер-министра</w:t>
      </w: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t xml:space="preserve">Республики Татарстан – министр                                                                  </w:t>
      </w:r>
      <w:proofErr w:type="spellStart"/>
      <w:r w:rsidRPr="006B73EB">
        <w:rPr>
          <w:sz w:val="28"/>
          <w:szCs w:val="28"/>
        </w:rPr>
        <w:t>Р.Т.Бурганов</w:t>
      </w:r>
      <w:proofErr w:type="spellEnd"/>
    </w:p>
    <w:p w:rsidR="00CC5303" w:rsidRPr="006B73EB" w:rsidRDefault="00CC5303" w:rsidP="00CC5303">
      <w:pPr>
        <w:ind w:left="7080"/>
      </w:pPr>
      <w:bookmarkStart w:id="0" w:name="OLE_LINK1"/>
      <w:bookmarkStart w:id="1" w:name="OLE_LINK2"/>
      <w:bookmarkStart w:id="2" w:name="OLE_LINK3"/>
      <w:bookmarkStart w:id="3" w:name="OLE_LINK4"/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p w:rsidR="00CC5303" w:rsidRPr="006B73EB" w:rsidRDefault="00CC5303" w:rsidP="00CC5303">
      <w:pPr>
        <w:ind w:left="7080"/>
      </w:pPr>
    </w:p>
    <w:bookmarkEnd w:id="0"/>
    <w:bookmarkEnd w:id="1"/>
    <w:bookmarkEnd w:id="2"/>
    <w:bookmarkEnd w:id="3"/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EC7A2E" w:rsidRPr="006B73EB" w:rsidRDefault="00EC7A2E" w:rsidP="00EC7A2E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6B73EB"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 w:rsidRPr="006B73EB"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 w:rsidRPr="006B73EB">
        <w:rPr>
          <w:color w:val="000000"/>
          <w:kern w:val="1"/>
          <w:sz w:val="28"/>
          <w:szCs w:val="28"/>
          <w:lang w:eastAsia="ar-SA"/>
        </w:rPr>
        <w:t>________2020 г. №_______________</w:t>
      </w:r>
    </w:p>
    <w:p w:rsidR="00405C51" w:rsidRDefault="00405C51" w:rsidP="00CC5303">
      <w:pPr>
        <w:jc w:val="center"/>
        <w:rPr>
          <w:sz w:val="28"/>
          <w:szCs w:val="28"/>
        </w:rPr>
      </w:pPr>
    </w:p>
    <w:p w:rsidR="00405C51" w:rsidRDefault="00405C51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ПОЛОЖЕНИЕ</w:t>
      </w:r>
    </w:p>
    <w:p w:rsidR="00CC5303" w:rsidRPr="006B73EB" w:rsidRDefault="00CC5303" w:rsidP="00CC5303">
      <w:pPr>
        <w:jc w:val="center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о проведении XVI </w:t>
      </w:r>
      <w:r w:rsidRPr="006B73EB">
        <w:rPr>
          <w:sz w:val="28"/>
          <w:szCs w:val="28"/>
          <w:lang w:val="tt-RU"/>
        </w:rPr>
        <w:t>Республиканской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для обучающихся общеобразовательных школ, учреждений среднего профессионального образования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1.Общие положения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1.1. Настоящее Положение о проведении Республиканской</w:t>
      </w:r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научно-практической конференции обучающихся общеобразовательных учреждений, средних специальных учебных заведений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(далее – </w:t>
      </w:r>
      <w:r w:rsidR="00A21228" w:rsidRPr="006B73EB">
        <w:rPr>
          <w:sz w:val="28"/>
          <w:szCs w:val="28"/>
        </w:rPr>
        <w:t>Конференция</w:t>
      </w:r>
      <w:r w:rsidRPr="006B73EB">
        <w:rPr>
          <w:sz w:val="28"/>
          <w:szCs w:val="28"/>
        </w:rPr>
        <w:t>) устанавливает цели и задачи, определяет права и обязанности организаторов и участников, сроки и этапы проведения Конференции.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1.2. Учредителями Конференции являются: муниципальное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 при поддержке Министерства образования и науки РТ, МКУ «</w:t>
      </w:r>
      <w:proofErr w:type="gramStart"/>
      <w:r w:rsidRPr="006B73EB">
        <w:rPr>
          <w:sz w:val="28"/>
          <w:szCs w:val="28"/>
        </w:rPr>
        <w:t>Управление  образования</w:t>
      </w:r>
      <w:proofErr w:type="gramEnd"/>
      <w:r w:rsidRPr="006B73EB">
        <w:rPr>
          <w:sz w:val="28"/>
          <w:szCs w:val="28"/>
        </w:rPr>
        <w:t>» ИК МО «Лениногорский  муниципальный  район» РТ,  НГДУ «</w:t>
      </w:r>
      <w:proofErr w:type="spellStart"/>
      <w:r w:rsidRPr="006B73EB">
        <w:rPr>
          <w:sz w:val="28"/>
          <w:szCs w:val="28"/>
        </w:rPr>
        <w:t>Лениногорскнефть</w:t>
      </w:r>
      <w:proofErr w:type="spellEnd"/>
      <w:r w:rsidRPr="006B73EB">
        <w:rPr>
          <w:sz w:val="28"/>
          <w:szCs w:val="28"/>
        </w:rPr>
        <w:t>»,  Социально-педагогический комплекс № 2 города Лениногорска,  молодежная организация НГДУ «</w:t>
      </w:r>
      <w:proofErr w:type="spellStart"/>
      <w:r w:rsidRPr="006B73EB">
        <w:rPr>
          <w:sz w:val="28"/>
          <w:szCs w:val="28"/>
        </w:rPr>
        <w:t>Лениногорскнефть</w:t>
      </w:r>
      <w:proofErr w:type="spellEnd"/>
      <w:r w:rsidRPr="006B73EB">
        <w:rPr>
          <w:sz w:val="28"/>
          <w:szCs w:val="28"/>
        </w:rPr>
        <w:t>».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1.3.Вся информация о Конференции размещается в сети Интернет на сайте  МБОУ «СОШ№2» МО «ЛМР» РТ   (</w:t>
      </w:r>
      <w:hyperlink r:id="rId6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>)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1.4.</w:t>
      </w:r>
      <w:r w:rsidR="00A21228" w:rsidRPr="006B73EB">
        <w:rPr>
          <w:sz w:val="28"/>
          <w:szCs w:val="28"/>
        </w:rPr>
        <w:t xml:space="preserve"> Конференция</w:t>
      </w:r>
      <w:r w:rsidRPr="006B73EB">
        <w:rPr>
          <w:sz w:val="28"/>
          <w:szCs w:val="28"/>
        </w:rPr>
        <w:t xml:space="preserve"> является ежегодной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  <w:shd w:val="clear" w:color="auto" w:fill="FFFFFF"/>
        </w:rPr>
      </w:pPr>
      <w:r w:rsidRPr="006B73EB">
        <w:rPr>
          <w:sz w:val="28"/>
          <w:szCs w:val="28"/>
        </w:rPr>
        <w:t xml:space="preserve">1.5. </w:t>
      </w:r>
      <w:r w:rsidRPr="006B73EB">
        <w:rPr>
          <w:sz w:val="28"/>
          <w:szCs w:val="28"/>
          <w:shd w:val="clear" w:color="auto" w:fill="FFFFFF"/>
        </w:rPr>
        <w:t xml:space="preserve">В рамках Конференции будет организован Круглый </w:t>
      </w:r>
      <w:proofErr w:type="gramStart"/>
      <w:r w:rsidRPr="006B73EB">
        <w:rPr>
          <w:sz w:val="28"/>
          <w:szCs w:val="28"/>
          <w:shd w:val="clear" w:color="auto" w:fill="FFFFFF"/>
        </w:rPr>
        <w:t>стол  для</w:t>
      </w:r>
      <w:proofErr w:type="gramEnd"/>
      <w:r w:rsidRPr="006B73EB">
        <w:rPr>
          <w:sz w:val="28"/>
          <w:szCs w:val="28"/>
          <w:shd w:val="clear" w:color="auto" w:fill="FFFFFF"/>
        </w:rPr>
        <w:t xml:space="preserve"> педагогов-руководителей исследовательских и проектных работ, принимающих уч</w:t>
      </w:r>
      <w:r w:rsidR="00A21228" w:rsidRPr="006B73EB">
        <w:rPr>
          <w:sz w:val="28"/>
          <w:szCs w:val="28"/>
          <w:shd w:val="clear" w:color="auto" w:fill="FFFFFF"/>
        </w:rPr>
        <w:t>астие  в данной Конференции, по теме «</w:t>
      </w:r>
      <w:r w:rsidRPr="006B73EB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</w:t>
      </w:r>
      <w:r w:rsidR="00A21228" w:rsidRPr="006B73EB">
        <w:rPr>
          <w:sz w:val="28"/>
          <w:szCs w:val="28"/>
          <w:shd w:val="clear" w:color="auto" w:fill="FFFFFF"/>
        </w:rPr>
        <w:t>: опыт, проблемы,  перспективы»</w:t>
      </w:r>
      <w:r w:rsidRPr="006B73EB">
        <w:rPr>
          <w:sz w:val="28"/>
          <w:szCs w:val="28"/>
          <w:shd w:val="clear" w:color="auto" w:fill="FFFFFF"/>
        </w:rPr>
        <w:t xml:space="preserve"> (</w:t>
      </w:r>
      <w:r w:rsidRPr="006B73EB">
        <w:rPr>
          <w:sz w:val="28"/>
          <w:szCs w:val="28"/>
        </w:rPr>
        <w:t>Положение о проведении Круглого стола</w:t>
      </w:r>
      <w:r w:rsidRPr="006B73EB">
        <w:rPr>
          <w:sz w:val="28"/>
          <w:szCs w:val="28"/>
          <w:shd w:val="clear" w:color="auto" w:fill="FFFFFF"/>
        </w:rPr>
        <w:t xml:space="preserve"> см. в Приложении 5).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pStyle w:val="a3"/>
        <w:numPr>
          <w:ilvl w:val="0"/>
          <w:numId w:val="6"/>
        </w:num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Цель и </w:t>
      </w:r>
      <w:proofErr w:type="gramStart"/>
      <w:r w:rsidRPr="006B73EB">
        <w:rPr>
          <w:sz w:val="28"/>
          <w:szCs w:val="28"/>
        </w:rPr>
        <w:t>задачи  Конференции</w:t>
      </w:r>
      <w:proofErr w:type="gramEnd"/>
    </w:p>
    <w:p w:rsidR="00CC5303" w:rsidRPr="006B73EB" w:rsidRDefault="00CC5303" w:rsidP="00CC5303">
      <w:pPr>
        <w:pStyle w:val="a3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2.1.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Цель Конференции: активизация творческой, познавательной и интеллектуальной инициативы учащихся и студентов посредством привлечения их к </w:t>
      </w:r>
      <w:r w:rsidRPr="006B73EB">
        <w:rPr>
          <w:sz w:val="28"/>
          <w:szCs w:val="28"/>
        </w:rPr>
        <w:lastRenderedPageBreak/>
        <w:t xml:space="preserve">исследовательской и проектной деятельности в различных областях науки и культуры. </w:t>
      </w:r>
    </w:p>
    <w:p w:rsidR="00CC5303" w:rsidRPr="006B73EB" w:rsidRDefault="00CC5303" w:rsidP="00CC5303">
      <w:pPr>
        <w:ind w:firstLine="567"/>
        <w:rPr>
          <w:sz w:val="28"/>
          <w:szCs w:val="28"/>
        </w:rPr>
      </w:pPr>
      <w:r w:rsidRPr="006B73EB">
        <w:rPr>
          <w:sz w:val="28"/>
          <w:szCs w:val="28"/>
        </w:rPr>
        <w:t>2.2.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Задачи Конференции: 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стимулирование продуктивной деятельности студентов, школьников, ориентированной на личностную и творческую самореализацию;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развитие образовательных программ и методик, основанных на исследовательской деятельности обучающихся как действенного средства повышения эффективности образовательного процесса;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демонстрация и пропаганда лучших </w:t>
      </w:r>
      <w:proofErr w:type="gramStart"/>
      <w:r w:rsidRPr="006B73EB">
        <w:rPr>
          <w:sz w:val="28"/>
          <w:szCs w:val="28"/>
        </w:rPr>
        <w:t>достижений  учащейся</w:t>
      </w:r>
      <w:proofErr w:type="gramEnd"/>
      <w:r w:rsidRPr="006B73EB">
        <w:rPr>
          <w:sz w:val="28"/>
          <w:szCs w:val="28"/>
        </w:rPr>
        <w:t xml:space="preserve"> молодежи, опыта работы  образовательного учреждения по организации учебной и научно-исследовательской деятельности.</w:t>
      </w:r>
    </w:p>
    <w:p w:rsidR="00CC5303" w:rsidRPr="006B73EB" w:rsidRDefault="00CC5303" w:rsidP="00CC5303">
      <w:pPr>
        <w:ind w:left="720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3. </w:t>
      </w:r>
      <w:proofErr w:type="gramStart"/>
      <w:r w:rsidRPr="006B73EB">
        <w:rPr>
          <w:sz w:val="28"/>
          <w:szCs w:val="28"/>
        </w:rPr>
        <w:t>Руководство  Конференцией</w:t>
      </w:r>
      <w:proofErr w:type="gramEnd"/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3.1.</w:t>
      </w:r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Для обеспечения подготовки и проведения Конференции, решения текущих вопросов создается </w:t>
      </w:r>
      <w:r w:rsidR="00A21228" w:rsidRPr="006B73EB">
        <w:rPr>
          <w:sz w:val="28"/>
          <w:szCs w:val="28"/>
        </w:rPr>
        <w:t xml:space="preserve">Организационный комитет (далее – </w:t>
      </w:r>
      <w:r w:rsidRPr="006B73EB">
        <w:rPr>
          <w:sz w:val="28"/>
          <w:szCs w:val="28"/>
        </w:rPr>
        <w:t>оргкомитет</w:t>
      </w:r>
      <w:r w:rsidR="00A21228" w:rsidRPr="006B73EB">
        <w:rPr>
          <w:sz w:val="28"/>
          <w:szCs w:val="28"/>
        </w:rPr>
        <w:t>)</w:t>
      </w:r>
      <w:r w:rsidRPr="006B73EB">
        <w:rPr>
          <w:sz w:val="28"/>
          <w:szCs w:val="28"/>
        </w:rPr>
        <w:t>, который осуществляет следующие функции: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проводит работу по подготовке, организации и проведению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утверждает программу проведения конференции, перечень </w:t>
      </w:r>
      <w:proofErr w:type="gramStart"/>
      <w:r w:rsidRPr="006B73EB">
        <w:rPr>
          <w:sz w:val="28"/>
          <w:szCs w:val="28"/>
        </w:rPr>
        <w:t>секций,  список</w:t>
      </w:r>
      <w:proofErr w:type="gramEnd"/>
      <w:r w:rsidRPr="006B73EB">
        <w:rPr>
          <w:sz w:val="28"/>
          <w:szCs w:val="28"/>
        </w:rPr>
        <w:t xml:space="preserve"> участников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разрабатывает программу проведения Конференции;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формирует экспертные советы, в работе которых принимают участие специалисты по соответствующим направлениям;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решает иные вопросы организации работы Конференции.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3.2.</w:t>
      </w:r>
      <w:r w:rsidR="00A21228"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>Замечания, вопросы, предложения по организации Конференции принимаются оргкомитетом.</w:t>
      </w:r>
    </w:p>
    <w:p w:rsidR="00CC5303" w:rsidRPr="006B73EB" w:rsidRDefault="00CC5303" w:rsidP="00CC5303">
      <w:pPr>
        <w:ind w:firstLine="567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4. Предмет и направления работы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4.1. Предметом рассмотрения на заседаниях секций Конференции являются исследовательские и проектные работы, которые предполагают осведомленность о современном состоянии области исследования, владение методикой проведения </w:t>
      </w:r>
      <w:proofErr w:type="gramStart"/>
      <w:r w:rsidRPr="006B73EB">
        <w:rPr>
          <w:sz w:val="28"/>
          <w:szCs w:val="28"/>
        </w:rPr>
        <w:t>исследования,  наличие</w:t>
      </w:r>
      <w:proofErr w:type="gramEnd"/>
      <w:r w:rsidRPr="006B73EB">
        <w:rPr>
          <w:sz w:val="28"/>
          <w:szCs w:val="28"/>
        </w:rPr>
        <w:t xml:space="preserve"> собственных данных, их анализа, обобщения и вывода.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4.2. На Конференцию представляются индивидуальные и коллективные работы, выполненные в различных областях гуманитарных, естественно-научных знаний и технического творчества.</w:t>
      </w:r>
    </w:p>
    <w:p w:rsidR="00CC5303" w:rsidRPr="006B73EB" w:rsidRDefault="00CC5303" w:rsidP="00CC5303">
      <w:pPr>
        <w:jc w:val="center"/>
        <w:rPr>
          <w:bCs/>
          <w:sz w:val="28"/>
          <w:szCs w:val="28"/>
        </w:rPr>
      </w:pPr>
      <w:r w:rsidRPr="006B73EB">
        <w:rPr>
          <w:bCs/>
          <w:sz w:val="28"/>
          <w:szCs w:val="28"/>
        </w:rPr>
        <w:t>Перечень секций Конференции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Техническое творчество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Геология. География.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Экономика. Право. История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Краеведение. Археология.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Этнография. Философия.  Культурология.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Иностранные языки: английский язык.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6B73EB">
        <w:rPr>
          <w:sz w:val="28"/>
          <w:szCs w:val="28"/>
        </w:rPr>
        <w:t>Русская  филология</w:t>
      </w:r>
      <w:proofErr w:type="gramEnd"/>
      <w:r w:rsidRPr="006B73EB">
        <w:rPr>
          <w:sz w:val="28"/>
          <w:szCs w:val="28"/>
        </w:rPr>
        <w:t>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6B73EB">
        <w:rPr>
          <w:sz w:val="28"/>
          <w:szCs w:val="28"/>
        </w:rPr>
        <w:t>Татарская  филология</w:t>
      </w:r>
      <w:proofErr w:type="gramEnd"/>
      <w:r w:rsidRPr="006B73EB">
        <w:rPr>
          <w:sz w:val="28"/>
          <w:szCs w:val="28"/>
        </w:rPr>
        <w:t>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Литературоведение и лингвистика.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Медицина. Педагогика. Психология.  </w:t>
      </w:r>
    </w:p>
    <w:p w:rsidR="00CC5303" w:rsidRPr="006B73EB" w:rsidRDefault="00CC5303" w:rsidP="00A21228">
      <w:pPr>
        <w:suppressAutoHyphens/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Физика. Химия. Информатика. Математика.</w:t>
      </w:r>
    </w:p>
    <w:p w:rsidR="00CC5303" w:rsidRPr="006B73EB" w:rsidRDefault="00A21228" w:rsidP="00A21228">
      <w:pPr>
        <w:ind w:firstLine="284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</w:t>
      </w:r>
      <w:r w:rsidR="00CC5303" w:rsidRPr="006B73EB">
        <w:rPr>
          <w:sz w:val="28"/>
          <w:szCs w:val="28"/>
        </w:rPr>
        <w:t xml:space="preserve">   Окончательное количество и наименование секций, продолжительность их работы определяются оргкомитетом в зависимости от количества исследований и проектов, включенных в заседание секции.</w:t>
      </w: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5. Участники Конференции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5.1. Для участия в Конференции приглашаются обучающиеся 3-11-х </w:t>
      </w:r>
      <w:proofErr w:type="gramStart"/>
      <w:r w:rsidRPr="006B73EB">
        <w:rPr>
          <w:sz w:val="28"/>
          <w:szCs w:val="28"/>
        </w:rPr>
        <w:t>классов  среднего</w:t>
      </w:r>
      <w:proofErr w:type="gramEnd"/>
      <w:r w:rsidRPr="006B73EB">
        <w:rPr>
          <w:sz w:val="28"/>
          <w:szCs w:val="28"/>
        </w:rPr>
        <w:t xml:space="preserve"> общего образования,  учреждений среднего  профессионального образования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  <w:lang w:val="tt-RU"/>
        </w:rPr>
        <w:t xml:space="preserve">5.2. </w:t>
      </w:r>
      <w:r w:rsidRPr="006B73EB">
        <w:rPr>
          <w:sz w:val="28"/>
          <w:szCs w:val="28"/>
        </w:rPr>
        <w:t>К участию в Конференции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5.</w:t>
      </w:r>
      <w:proofErr w:type="gramStart"/>
      <w:r w:rsidRPr="006B73EB">
        <w:rPr>
          <w:sz w:val="28"/>
          <w:szCs w:val="28"/>
        </w:rPr>
        <w:t>3.Работы</w:t>
      </w:r>
      <w:proofErr w:type="gramEnd"/>
      <w:r w:rsidRPr="006B73EB">
        <w:rPr>
          <w:sz w:val="28"/>
          <w:szCs w:val="28"/>
        </w:rPr>
        <w:t>, ранее представлявшиеся на других конкурсах, к участию в Конференции не допускаются.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6. </w:t>
      </w:r>
      <w:proofErr w:type="gramStart"/>
      <w:r w:rsidRPr="006B73EB">
        <w:rPr>
          <w:sz w:val="28"/>
          <w:szCs w:val="28"/>
        </w:rPr>
        <w:t>Порядок  проведения</w:t>
      </w:r>
      <w:proofErr w:type="gramEnd"/>
      <w:r w:rsidRPr="006B73EB">
        <w:rPr>
          <w:sz w:val="28"/>
          <w:szCs w:val="28"/>
        </w:rPr>
        <w:t xml:space="preserve"> и условия участия в Конференции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6.1.</w:t>
      </w:r>
      <w:r w:rsidR="00DB2676">
        <w:rPr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исследовательских работ </w:t>
      </w:r>
      <w:proofErr w:type="gramStart"/>
      <w:r w:rsidRPr="006B73EB">
        <w:rPr>
          <w:sz w:val="28"/>
          <w:szCs w:val="28"/>
        </w:rPr>
        <w:t>утверждаются  ежегодно</w:t>
      </w:r>
      <w:proofErr w:type="gramEnd"/>
      <w:r w:rsidRPr="006B73EB">
        <w:rPr>
          <w:sz w:val="28"/>
          <w:szCs w:val="28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6.2. Конференция проводится в два этапа: заочный и очный.</w:t>
      </w:r>
    </w:p>
    <w:p w:rsidR="00CC5303" w:rsidRPr="006B73EB" w:rsidRDefault="00A21228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     </w:t>
      </w:r>
      <w:r w:rsidR="00CC5303" w:rsidRPr="006B73EB">
        <w:rPr>
          <w:sz w:val="28"/>
          <w:szCs w:val="28"/>
        </w:rPr>
        <w:t xml:space="preserve"> 6.3.</w:t>
      </w:r>
      <w:r w:rsidR="00DB2676">
        <w:rPr>
          <w:sz w:val="28"/>
          <w:szCs w:val="28"/>
        </w:rPr>
        <w:t xml:space="preserve"> </w:t>
      </w:r>
      <w:r w:rsidR="00CC5303" w:rsidRPr="006B73EB">
        <w:rPr>
          <w:sz w:val="28"/>
          <w:szCs w:val="28"/>
        </w:rPr>
        <w:t xml:space="preserve">Первый тур – заочный, число участников в котором не ограничено, является отборочным для участия во втором, очном туре. </w:t>
      </w:r>
    </w:p>
    <w:p w:rsidR="00A21228" w:rsidRPr="006B73EB" w:rsidRDefault="00A21228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Все участники Конференции представляют в оргкомитет следующие документы:</w:t>
      </w:r>
    </w:p>
    <w:p w:rsidR="00CC5303" w:rsidRPr="006B73EB" w:rsidRDefault="00CC5303" w:rsidP="00A21228">
      <w:pPr>
        <w:suppressAutoHyphens/>
        <w:ind w:left="567"/>
        <w:jc w:val="both"/>
        <w:rPr>
          <w:sz w:val="28"/>
          <w:szCs w:val="28"/>
        </w:rPr>
      </w:pPr>
      <w:r w:rsidRPr="006B73EB">
        <w:rPr>
          <w:sz w:val="28"/>
          <w:szCs w:val="28"/>
          <w:u w:val="single"/>
        </w:rPr>
        <w:t>Заявку</w:t>
      </w:r>
      <w:r w:rsidRPr="006B73EB">
        <w:rPr>
          <w:sz w:val="28"/>
          <w:szCs w:val="28"/>
        </w:rPr>
        <w:t xml:space="preserve"> (приложение 1)</w:t>
      </w:r>
    </w:p>
    <w:p w:rsidR="00CC5303" w:rsidRPr="006B73EB" w:rsidRDefault="00CC5303" w:rsidP="00A21228">
      <w:pPr>
        <w:suppressAutoHyphens/>
        <w:ind w:left="567"/>
        <w:jc w:val="both"/>
        <w:rPr>
          <w:sz w:val="28"/>
          <w:szCs w:val="28"/>
        </w:rPr>
      </w:pPr>
      <w:r w:rsidRPr="006B73EB">
        <w:rPr>
          <w:sz w:val="28"/>
          <w:szCs w:val="28"/>
          <w:u w:val="single"/>
        </w:rPr>
        <w:t>Тезисы исследовательской работы</w:t>
      </w:r>
      <w:r w:rsidRPr="006B73EB">
        <w:rPr>
          <w:sz w:val="28"/>
          <w:szCs w:val="28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Тезисы оформляются на основе Требований к оформлению тезисов исследовательской работы (Приложение 2).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По итогам Конференции издается электронный сборник, в котором публикуются тезисы дипломантов Конференции. Электронный сборник тезисов можно будет скачать на сайте Конференции: </w:t>
      </w:r>
      <w:hyperlink r:id="rId7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Оргкомитет Конференции оставляет за собой право вносить лексическую, грамматическую и стилистическую правку в публикуемые в сборнике тезисы</w:t>
      </w:r>
    </w:p>
    <w:p w:rsidR="00A21228" w:rsidRPr="006B73EB" w:rsidRDefault="00A21228" w:rsidP="00A21228">
      <w:pPr>
        <w:suppressAutoHyphens/>
        <w:jc w:val="both"/>
        <w:rPr>
          <w:sz w:val="28"/>
          <w:szCs w:val="28"/>
          <w:u w:val="single"/>
        </w:rPr>
      </w:pPr>
    </w:p>
    <w:p w:rsidR="00CC5303" w:rsidRPr="006B73EB" w:rsidRDefault="00A21228" w:rsidP="00A21228">
      <w:pPr>
        <w:suppressAutoHyphens/>
        <w:ind w:firstLine="567"/>
        <w:jc w:val="both"/>
        <w:rPr>
          <w:sz w:val="28"/>
          <w:szCs w:val="28"/>
          <w:u w:val="single"/>
        </w:rPr>
      </w:pPr>
      <w:proofErr w:type="gramStart"/>
      <w:r w:rsidRPr="006B73EB">
        <w:rPr>
          <w:sz w:val="28"/>
          <w:szCs w:val="28"/>
          <w:u w:val="single"/>
        </w:rPr>
        <w:t>Исследовательскую  работу</w:t>
      </w:r>
      <w:proofErr w:type="gramEnd"/>
      <w:r w:rsidR="00CC5303" w:rsidRPr="006B73EB">
        <w:rPr>
          <w:sz w:val="28"/>
          <w:szCs w:val="28"/>
          <w:u w:val="single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Исследовательская работа представляется в печатном виде формата А4 и оформляется на основании Требований к оформлению и представлению </w:t>
      </w:r>
      <w:r w:rsidRPr="006B73EB">
        <w:rPr>
          <w:sz w:val="28"/>
          <w:szCs w:val="28"/>
        </w:rPr>
        <w:lastRenderedPageBreak/>
        <w:t xml:space="preserve">исследовательской работы (Приложение 3). Объем не должен превышать 25 страниц. Приложения к исследовательской работе в общее количество страниц не входят.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Титульный лист исследовательской работы печатается на любом языке в соответствии с языком работы.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Название работы в заявке, в тезисах и на титульном листе исследовательской работы должно совпадать.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Заявка, тезисы исследовательской работы, текст исследовательской работы, направляются в оргкомитет с пометкой в письме «на конференцию им.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</w:rPr>
        <w:t xml:space="preserve">»  по  электронной почте   </w:t>
      </w:r>
      <w:hyperlink r:id="rId8" w:history="1">
        <w:r w:rsidRPr="006B73EB">
          <w:rPr>
            <w:rStyle w:val="a5"/>
            <w:sz w:val="28"/>
            <w:szCs w:val="28"/>
            <w:shd w:val="clear" w:color="auto" w:fill="F7F7F7"/>
          </w:rPr>
          <w:t>konfmoryakova@mail.ru</w:t>
        </w:r>
      </w:hyperlink>
      <w:r w:rsidRPr="006B73EB">
        <w:rPr>
          <w:rFonts w:ascii="Arial" w:hAnsi="Arial" w:cs="Arial"/>
          <w:color w:val="666666"/>
          <w:sz w:val="28"/>
          <w:szCs w:val="28"/>
          <w:shd w:val="clear" w:color="auto" w:fill="F7F7F7"/>
        </w:rPr>
        <w:t xml:space="preserve"> </w:t>
      </w:r>
      <w:r w:rsidRPr="006B73EB">
        <w:rPr>
          <w:color w:val="333333"/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в срок  до </w:t>
      </w:r>
      <w:r w:rsidRPr="006B73EB">
        <w:rPr>
          <w:sz w:val="28"/>
          <w:szCs w:val="28"/>
        </w:rPr>
        <w:t>17</w:t>
      </w:r>
      <w:r w:rsidRPr="006B73EB">
        <w:rPr>
          <w:sz w:val="28"/>
          <w:szCs w:val="28"/>
          <w:lang w:val="tt-RU"/>
        </w:rPr>
        <w:t xml:space="preserve">  марта</w:t>
      </w:r>
      <w:r w:rsidRPr="006B73EB">
        <w:rPr>
          <w:sz w:val="28"/>
          <w:szCs w:val="28"/>
        </w:rPr>
        <w:t xml:space="preserve"> 2020г.  </w:t>
      </w:r>
      <w:proofErr w:type="gramStart"/>
      <w:r w:rsidRPr="006B73EB">
        <w:rPr>
          <w:sz w:val="28"/>
          <w:szCs w:val="28"/>
        </w:rPr>
        <w:t>Работы,  представленные</w:t>
      </w:r>
      <w:proofErr w:type="gramEnd"/>
      <w:r w:rsidRPr="006B73EB">
        <w:rPr>
          <w:sz w:val="28"/>
          <w:szCs w:val="28"/>
        </w:rPr>
        <w:t xml:space="preserve">  позже  указанного срока,  рассматриваться  не  будут.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  <w:u w:val="single"/>
        </w:rPr>
      </w:pPr>
      <w:r w:rsidRPr="006B73EB">
        <w:rPr>
          <w:sz w:val="28"/>
          <w:szCs w:val="28"/>
        </w:rPr>
        <w:t xml:space="preserve">6.3.1. 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 Работы </w:t>
      </w:r>
      <w:r w:rsidRPr="006B73EB">
        <w:rPr>
          <w:sz w:val="28"/>
          <w:szCs w:val="28"/>
          <w:u w:val="single"/>
        </w:rPr>
        <w:t xml:space="preserve">не рецензируются.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6.3.2. При оценивании исследовательских работ в заочном туре обращается </w:t>
      </w:r>
      <w:proofErr w:type="gramStart"/>
      <w:r w:rsidRPr="006B73EB">
        <w:rPr>
          <w:sz w:val="28"/>
          <w:szCs w:val="28"/>
        </w:rPr>
        <w:t>внимание  на</w:t>
      </w:r>
      <w:proofErr w:type="gramEnd"/>
      <w:r w:rsidRPr="006B73EB">
        <w:rPr>
          <w:sz w:val="28"/>
          <w:szCs w:val="28"/>
        </w:rPr>
        <w:t xml:space="preserve"> актуальность поставленной исследовательской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CC5303" w:rsidRPr="006B73EB" w:rsidRDefault="00CC5303" w:rsidP="006B73EB">
      <w:pPr>
        <w:ind w:firstLine="567"/>
        <w:jc w:val="both"/>
        <w:rPr>
          <w:strike/>
          <w:color w:val="FF0000"/>
          <w:sz w:val="28"/>
          <w:szCs w:val="28"/>
        </w:rPr>
      </w:pPr>
      <w:r w:rsidRPr="006B73EB">
        <w:rPr>
          <w:sz w:val="28"/>
          <w:szCs w:val="28"/>
        </w:rPr>
        <w:t xml:space="preserve">6.3.3. Результаты заочного (отборочного) тура размещаются на сайте МБОУ «СОШ№2» МО «ЛМР» РТ:   </w:t>
      </w:r>
      <w:hyperlink r:id="rId9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  <w:r w:rsidRPr="006B73EB">
        <w:rPr>
          <w:sz w:val="28"/>
          <w:szCs w:val="28"/>
        </w:rPr>
        <w:t xml:space="preserve"> (раздел «Конференция им. М.Н.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) не позднее 10 апреля 2020 года: допущен участник к очному туру и</w:t>
      </w:r>
      <w:r w:rsidR="00B403AB">
        <w:rPr>
          <w:sz w:val="28"/>
          <w:szCs w:val="28"/>
        </w:rPr>
        <w:t>ли нет.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 Участие в очном туре</w:t>
      </w:r>
      <w:r w:rsidR="009D3766">
        <w:rPr>
          <w:sz w:val="28"/>
          <w:szCs w:val="28"/>
        </w:rPr>
        <w:t>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Второй (очный) тур Конференции предусматривает выступления обучающихся, представление результатов исследовательской и проектной работы на секционных заседаниях, а также </w:t>
      </w:r>
      <w:proofErr w:type="gramStart"/>
      <w:r w:rsidRPr="006B73EB">
        <w:rPr>
          <w:sz w:val="28"/>
          <w:szCs w:val="28"/>
        </w:rPr>
        <w:t>участие  членов</w:t>
      </w:r>
      <w:proofErr w:type="gramEnd"/>
      <w:r w:rsidRPr="006B73EB">
        <w:rPr>
          <w:sz w:val="28"/>
          <w:szCs w:val="28"/>
        </w:rPr>
        <w:t xml:space="preserve"> экспертного совета и всех желающих участников секции в обсуждении докладов.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Все участники, допущенные к участию в очном туре, включаются в программу работы конференции в соответствующей секции. График работы очного тура с указанием места и времени проведения секций публикуется на сайте за неделю до начала очного тура, т.е. не позднее 10 апреля 2020 года.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Участие в очном туре бесплатное.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Участникам   </w:t>
      </w:r>
      <w:proofErr w:type="gramStart"/>
      <w:r w:rsidRPr="006B73EB">
        <w:rPr>
          <w:sz w:val="28"/>
          <w:szCs w:val="28"/>
        </w:rPr>
        <w:t>очного  тура</w:t>
      </w:r>
      <w:proofErr w:type="gramEnd"/>
      <w:r w:rsidRPr="006B73EB">
        <w:rPr>
          <w:sz w:val="28"/>
          <w:szCs w:val="28"/>
        </w:rPr>
        <w:t xml:space="preserve">  необходимо   иметь с собой    напечатанный экземпляр текста исследовательской  работы. 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На выступление по представлению своей работы участнику дается 5-7 минут, на выступление при обсуждении - до 3 минут.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6.4.1. Очный тур является открытым: для работы на секциях очного тура приглашаются участники Конференции, а также все желающие обучающиеся, педагоги, родители.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Очный тур проводится 17 апреля 2020 года по адресу: г. Лениногорск, ул.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, 4, МБОУ «СОШ№2» МО «ЛМР» РТ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6.4.2. Критерии очного тура: степень самостоятельности автора, логика изложения, убедительность рассуждений, эрудированность автора при ответах на вопросы, наглядность представления, исследовательский, творческий характер работы.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6.4.3. По окончании заслушивания публичных выступлений участников проводятся заседания экспертных советов по каждой секции отдельно, на которых подводятся итоги и выносятся решения о победителях.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6.4.4. Решения экспертных советов протоколируются и являются окончательными. Апелляции по решению экспертных советов не принимаются.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7.  Награждение победителей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610044">
      <w:pPr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7.1. На основании протоколов экспертных </w:t>
      </w:r>
      <w:proofErr w:type="gramStart"/>
      <w:r w:rsidRPr="006B73EB">
        <w:rPr>
          <w:sz w:val="28"/>
          <w:szCs w:val="28"/>
        </w:rPr>
        <w:t>советов  секций</w:t>
      </w:r>
      <w:proofErr w:type="gramEnd"/>
      <w:r w:rsidRPr="006B73EB">
        <w:rPr>
          <w:sz w:val="28"/>
          <w:szCs w:val="28"/>
        </w:rPr>
        <w:t xml:space="preserve">, участники Конференции, представившие лучшие работы,   награждаются дипломами </w:t>
      </w:r>
      <w:r w:rsidRPr="006B73EB">
        <w:rPr>
          <w:sz w:val="28"/>
          <w:szCs w:val="28"/>
          <w:lang w:val="en-US"/>
        </w:rPr>
        <w:t>I</w:t>
      </w:r>
      <w:r w:rsidRPr="006B73EB">
        <w:rPr>
          <w:sz w:val="28"/>
          <w:szCs w:val="28"/>
        </w:rPr>
        <w:t xml:space="preserve">,   </w:t>
      </w:r>
      <w:r w:rsidRPr="006B73EB">
        <w:rPr>
          <w:sz w:val="28"/>
          <w:szCs w:val="28"/>
          <w:lang w:val="en-US"/>
        </w:rPr>
        <w:t>II</w:t>
      </w:r>
      <w:r w:rsidRPr="006B73EB">
        <w:rPr>
          <w:sz w:val="28"/>
          <w:szCs w:val="28"/>
        </w:rPr>
        <w:t xml:space="preserve">, </w:t>
      </w:r>
      <w:r w:rsidRPr="006B73EB">
        <w:rPr>
          <w:sz w:val="28"/>
          <w:szCs w:val="28"/>
          <w:lang w:val="en-US"/>
        </w:rPr>
        <w:t>III</w:t>
      </w:r>
      <w:r w:rsidRPr="006B73EB">
        <w:rPr>
          <w:sz w:val="28"/>
          <w:szCs w:val="28"/>
        </w:rPr>
        <w:t xml:space="preserve"> степени.</w:t>
      </w:r>
    </w:p>
    <w:p w:rsidR="00CC5303" w:rsidRPr="006B73EB" w:rsidRDefault="00CC5303" w:rsidP="00610044">
      <w:pPr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7.2. Тезисы обучающихся, награжденных дипломами, публикуются в электронном сборнике тезисов Конференции.</w:t>
      </w:r>
    </w:p>
    <w:p w:rsidR="00CC5303" w:rsidRPr="006B73EB" w:rsidRDefault="00CC5303" w:rsidP="00610044">
      <w:pPr>
        <w:shd w:val="clear" w:color="auto" w:fill="FFFFFF"/>
        <w:ind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7.3. </w:t>
      </w:r>
      <w:proofErr w:type="gramStart"/>
      <w:r w:rsidRPr="006B73EB">
        <w:rPr>
          <w:sz w:val="28"/>
          <w:szCs w:val="28"/>
        </w:rPr>
        <w:t>Участники  Конференции</w:t>
      </w:r>
      <w:proofErr w:type="gramEnd"/>
      <w:r w:rsidRPr="006B73EB">
        <w:rPr>
          <w:sz w:val="28"/>
          <w:szCs w:val="28"/>
        </w:rPr>
        <w:t xml:space="preserve"> получают сертификаты участника  Конференции. </w:t>
      </w:r>
    </w:p>
    <w:p w:rsidR="00CC5303" w:rsidRPr="006B73EB" w:rsidRDefault="00CC5303" w:rsidP="00CC5303">
      <w:pPr>
        <w:jc w:val="both"/>
        <w:rPr>
          <w:strike/>
          <w:color w:val="FF0000"/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Default="00CC5303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Pr="006B73EB" w:rsidRDefault="00610044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Приложение 1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Заявка на Конференцию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(в электронном виде)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tbl>
      <w:tblPr>
        <w:tblW w:w="977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59"/>
        <w:gridCol w:w="992"/>
        <w:gridCol w:w="1843"/>
        <w:gridCol w:w="992"/>
        <w:gridCol w:w="1701"/>
        <w:gridCol w:w="1843"/>
        <w:gridCol w:w="1842"/>
      </w:tblGrid>
      <w:tr w:rsidR="00CC5303" w:rsidRPr="006B73EB" w:rsidTr="0015752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№ п/п</w:t>
            </w:r>
          </w:p>
          <w:p w:rsidR="00CC5303" w:rsidRPr="006B73EB" w:rsidRDefault="00CC5303" w:rsidP="00157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Ф. И. О. учащегося 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303" w:rsidRPr="006B73EB" w:rsidRDefault="00CC5303" w:rsidP="00157520">
            <w:pPr>
              <w:snapToGrid w:val="0"/>
              <w:jc w:val="both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Ф.И.О. руководителя, учителя (полностью), адрес электронной почты, телефон</w:t>
            </w:r>
          </w:p>
        </w:tc>
      </w:tr>
    </w:tbl>
    <w:p w:rsidR="00CC5303" w:rsidRPr="006B73EB" w:rsidRDefault="00CC5303" w:rsidP="00CC5303">
      <w:pPr>
        <w:jc w:val="both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</w:p>
    <w:p w:rsidR="00610044" w:rsidRDefault="00610044" w:rsidP="00CC5303">
      <w:pPr>
        <w:jc w:val="right"/>
        <w:rPr>
          <w:sz w:val="28"/>
          <w:szCs w:val="28"/>
        </w:rPr>
      </w:pPr>
      <w:bookmarkStart w:id="4" w:name="_GoBack"/>
      <w:bookmarkEnd w:id="4"/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t>Приложение 2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color w:val="000000"/>
          <w:sz w:val="28"/>
          <w:szCs w:val="28"/>
        </w:rPr>
      </w:pPr>
      <w:r w:rsidRPr="006B73EB">
        <w:rPr>
          <w:color w:val="000000"/>
          <w:sz w:val="28"/>
          <w:szCs w:val="28"/>
        </w:rPr>
        <w:t>Требования к тезисам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оргкомитете).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 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4.Объем текста тезисов – 1 печатная страница формата А4.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Правила форматирования: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a) Текст тезисов печатается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b) Отступ первой строки абзаца составляет 1 см.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c) Заголовок тезисов печатается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полужирный) и выравнивается по центру. Точка в конце заголовка, расположенного по середине строки, не ставится (см. образец).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d) Фамилия, имя авторов (указывается полностью) и класс печатаются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обычный). Направляющая организация, регион, город (село), фамилия научного руководителя (учителя) печатаются шрифтом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 (12 пунктов, курсив) и выравниваются по </w:t>
      </w:r>
      <w:proofErr w:type="gramStart"/>
      <w:r w:rsidRPr="006B73EB">
        <w:rPr>
          <w:sz w:val="28"/>
          <w:szCs w:val="28"/>
        </w:rPr>
        <w:t>центру .</w:t>
      </w:r>
      <w:proofErr w:type="gramEnd"/>
      <w:r w:rsidRPr="006B73EB">
        <w:rPr>
          <w:sz w:val="28"/>
          <w:szCs w:val="28"/>
        </w:rPr>
        <w:t xml:space="preserve"> 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e) 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6. Текст тезисов печатается на одной стороне белой бумаги формата А4 (стандартный машинописный лист).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Образец: 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Электромагнитные поля и экология человека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Иванов Кирилл, 10 класс, Сидоров Максим, 11 класс</w:t>
      </w:r>
    </w:p>
    <w:p w:rsidR="00CC5303" w:rsidRPr="006B73EB" w:rsidRDefault="00CC5303" w:rsidP="00CC5303">
      <w:pPr>
        <w:ind w:firstLine="567"/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Детский эколого-биологический центр, </w:t>
      </w:r>
      <w:proofErr w:type="spellStart"/>
      <w:r w:rsidRPr="006B73EB">
        <w:rPr>
          <w:i/>
          <w:sz w:val="28"/>
          <w:szCs w:val="28"/>
        </w:rPr>
        <w:t>г.Ульяновск</w:t>
      </w:r>
      <w:proofErr w:type="spellEnd"/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Научные руководители – </w:t>
      </w:r>
      <w:proofErr w:type="spellStart"/>
      <w:r w:rsidRPr="006B73EB">
        <w:rPr>
          <w:i/>
          <w:sz w:val="28"/>
          <w:szCs w:val="28"/>
        </w:rPr>
        <w:t>п.д.о</w:t>
      </w:r>
      <w:proofErr w:type="spellEnd"/>
      <w:r w:rsidRPr="006B73EB">
        <w:rPr>
          <w:i/>
          <w:sz w:val="28"/>
          <w:szCs w:val="28"/>
        </w:rPr>
        <w:t xml:space="preserve">. I категории Макарова И.Н., </w:t>
      </w:r>
    </w:p>
    <w:p w:rsidR="00CC5303" w:rsidRPr="006B73EB" w:rsidRDefault="00CC5303" w:rsidP="00CC5303">
      <w:pPr>
        <w:ind w:firstLine="567"/>
        <w:jc w:val="center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 xml:space="preserve">к.б.н., доцент </w:t>
      </w:r>
      <w:proofErr w:type="spellStart"/>
      <w:r w:rsidRPr="006B73EB">
        <w:rPr>
          <w:i/>
          <w:sz w:val="28"/>
          <w:szCs w:val="28"/>
        </w:rPr>
        <w:t>УлГУ</w:t>
      </w:r>
      <w:proofErr w:type="spellEnd"/>
      <w:r w:rsidRPr="006B73EB">
        <w:rPr>
          <w:i/>
          <w:sz w:val="28"/>
          <w:szCs w:val="28"/>
        </w:rPr>
        <w:t xml:space="preserve"> Носова А.А.</w:t>
      </w:r>
    </w:p>
    <w:p w:rsidR="00CC5303" w:rsidRPr="006B73EB" w:rsidRDefault="00CC5303" w:rsidP="00CC5303">
      <w:pPr>
        <w:ind w:firstLine="567"/>
        <w:jc w:val="both"/>
        <w:rPr>
          <w:i/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На протяжении миллиардов лет естественное магнитное поле земли, являясь первичным периодическим экологическим фактором, постоянно воздействовало на </w:t>
      </w:r>
      <w:r w:rsidRPr="006B73EB">
        <w:rPr>
          <w:sz w:val="28"/>
          <w:szCs w:val="28"/>
        </w:rPr>
        <w:lastRenderedPageBreak/>
        <w:t>состояние экосистем. В ходе эволюционного развития структурно-функциональная организация экосистем адаптировалась к естественному фону</w:t>
      </w:r>
      <w:proofErr w:type="gramStart"/>
      <w:r w:rsidRPr="006B73EB">
        <w:rPr>
          <w:sz w:val="28"/>
          <w:szCs w:val="28"/>
        </w:rPr>
        <w:t>. . . .</w:t>
      </w:r>
      <w:proofErr w:type="gramEnd"/>
      <w:r w:rsidRPr="006B73EB">
        <w:rPr>
          <w:sz w:val="28"/>
          <w:szCs w:val="28"/>
        </w:rPr>
        <w:t xml:space="preserve"> </w:t>
      </w: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Приложение 3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Требования к содержанию исследовательской работы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Исследовательская работа должна содержать: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Оглавление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Введение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Основную часть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Заключение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Список использованных источников и литературы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Основная часть делится на главы.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  Текст работы печатается на стандартных страницах белой бумаги формата А4 (210 х 297 мм, горизонталь - 210 мм.). Шрифт - типа </w:t>
      </w:r>
      <w:r w:rsidRPr="006B73EB">
        <w:rPr>
          <w:sz w:val="28"/>
          <w:szCs w:val="28"/>
          <w:lang w:val="en-US"/>
        </w:rPr>
        <w:t>Times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en-US"/>
        </w:rPr>
        <w:t>New</w:t>
      </w:r>
      <w:r w:rsidRPr="006B73EB">
        <w:rPr>
          <w:sz w:val="28"/>
          <w:szCs w:val="28"/>
        </w:rPr>
        <w:t xml:space="preserve"> </w:t>
      </w:r>
      <w:proofErr w:type="gramStart"/>
      <w:r w:rsidRPr="006B73EB">
        <w:rPr>
          <w:sz w:val="28"/>
          <w:szCs w:val="28"/>
          <w:lang w:val="en-US"/>
        </w:rPr>
        <w:t>Roman</w:t>
      </w:r>
      <w:r w:rsidRPr="006B73EB">
        <w:rPr>
          <w:sz w:val="28"/>
          <w:szCs w:val="28"/>
        </w:rPr>
        <w:t xml:space="preserve"> ,</w:t>
      </w:r>
      <w:proofErr w:type="gramEnd"/>
      <w:r w:rsidRPr="006B73EB">
        <w:rPr>
          <w:sz w:val="28"/>
          <w:szCs w:val="28"/>
        </w:rPr>
        <w:t xml:space="preserve"> размер 12 </w:t>
      </w:r>
      <w:proofErr w:type="spellStart"/>
      <w:r w:rsidRPr="006B73EB">
        <w:rPr>
          <w:sz w:val="28"/>
          <w:szCs w:val="28"/>
        </w:rPr>
        <w:t>пт</w:t>
      </w:r>
      <w:proofErr w:type="spellEnd"/>
      <w:r w:rsidRPr="006B73EB">
        <w:rPr>
          <w:sz w:val="28"/>
          <w:szCs w:val="28"/>
        </w:rPr>
        <w:t xml:space="preserve">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</w:t>
      </w:r>
      <w:r w:rsidRPr="006B73EB">
        <w:rPr>
          <w:sz w:val="28"/>
          <w:szCs w:val="28"/>
        </w:rPr>
        <w:lastRenderedPageBreak/>
        <w:t>работы - не более 25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задачи;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изложением алгоритма решения задачи, программного интерфейса;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программы, входных и выходных данных, распечатки программы и результатов;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• исполняемым программным модулем на электронных носителях для </w:t>
      </w:r>
      <w:r w:rsidRPr="006B73EB">
        <w:rPr>
          <w:sz w:val="28"/>
          <w:szCs w:val="28"/>
          <w:lang w:val="en-US"/>
        </w:rPr>
        <w:t>IBM</w:t>
      </w:r>
      <w:r w:rsidRPr="006B73EB">
        <w:rPr>
          <w:sz w:val="28"/>
          <w:szCs w:val="28"/>
        </w:rPr>
        <w:t>/</w:t>
      </w:r>
      <w:r w:rsidRPr="006B73EB">
        <w:rPr>
          <w:sz w:val="28"/>
          <w:szCs w:val="28"/>
          <w:lang w:val="en-US"/>
        </w:rPr>
        <w:t>PC</w:t>
      </w:r>
      <w:r w:rsidRPr="006B73EB">
        <w:rPr>
          <w:sz w:val="28"/>
          <w:szCs w:val="28"/>
        </w:rPr>
        <w:t xml:space="preserve"> совместимых компьютеров;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 анализом результатов численного решения задачи;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• описанием характеристик вычислительной техники, на которой решалась задача.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</w:p>
    <w:p w:rsidR="00CC5303" w:rsidRPr="006B73EB" w:rsidRDefault="00CC5303" w:rsidP="00CC5303">
      <w:pPr>
        <w:ind w:firstLine="56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     Критерии оценивания исследовательских работ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797"/>
        <w:gridCol w:w="1812"/>
        <w:gridCol w:w="3097"/>
        <w:gridCol w:w="1994"/>
      </w:tblGrid>
      <w:tr w:rsidR="00CC5303" w:rsidRPr="006B73EB" w:rsidTr="00157520"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Критерий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0 баллов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1 балл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2 балла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3 балла</w:t>
            </w:r>
          </w:p>
        </w:tc>
      </w:tr>
      <w:tr w:rsidR="00CC5303" w:rsidRPr="006B73EB" w:rsidTr="00157520">
        <w:trPr>
          <w:trHeight w:val="3188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Уровень постановки исследовательской проблемы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частично поисковая – в работе есть проблемы, которые имеют частный характер ( не отражающий тему в целом, а касающиеся только каких-то её аспектов.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исследовательская,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CC5303" w:rsidRPr="006B73EB" w:rsidTr="00157520">
        <w:trPr>
          <w:trHeight w:val="3820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Актуальность и оригинальность темы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изученная, но в ней появились «белые пятна» вследствие новых данных, либо тема относительно малоизвестная, но проблема «искусственная». Не представляющая истинного интереса для науки.</w:t>
            </w:r>
          </w:p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CC5303" w:rsidRPr="006B73EB" w:rsidTr="00157520">
        <w:trPr>
          <w:trHeight w:val="2597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Логичность доказательства</w:t>
            </w:r>
          </w:p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(рассуждения)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Цель реализована последовательно, сделаны необходимые выкладки, нет «лишней» информации, перегружающей текст ненужными подробностями.</w:t>
            </w:r>
          </w:p>
        </w:tc>
      </w:tr>
      <w:tr w:rsidR="00CC5303" w:rsidRPr="006B73EB" w:rsidTr="00157520">
        <w:trPr>
          <w:trHeight w:val="2597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Корректность в использовании литературных источников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В работе практически нет ссылок на авторов тех или иных точек зрения, которые местами могут противоречить друг другу и использоваться не к месту.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авторитетному источнику.</w:t>
            </w:r>
          </w:p>
        </w:tc>
      </w:tr>
      <w:tr w:rsidR="00CC5303" w:rsidRPr="006B73EB" w:rsidTr="00157520">
        <w:trPr>
          <w:trHeight w:val="2260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Количество источников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Нет списка литературы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1 – 2 источника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Список имеет несколько источников, но упущены некоторые важные аспекты рассматриваемой проблемы.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Список охватывает все основные источники по данной теме, доступные ученику.</w:t>
            </w:r>
          </w:p>
        </w:tc>
      </w:tr>
      <w:tr w:rsidR="00CC5303" w:rsidRPr="006B73EB" w:rsidTr="00157520">
        <w:trPr>
          <w:trHeight w:val="2493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Глубина исследования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Работа поверхностна, иллюстративна, источники в основном </w:t>
            </w:r>
            <w:r w:rsidRPr="006B73EB">
              <w:rPr>
                <w:sz w:val="28"/>
                <w:szCs w:val="28"/>
              </w:rPr>
              <w:lastRenderedPageBreak/>
              <w:t>имеют популярный характер.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 xml:space="preserve"> Работа строится на основе одного серьёзного источника, остальные – </w:t>
            </w:r>
            <w:r w:rsidRPr="006B73EB">
              <w:rPr>
                <w:sz w:val="28"/>
                <w:szCs w:val="28"/>
              </w:rPr>
              <w:lastRenderedPageBreak/>
              <w:t>популярная литература, используемая как иллюстрация.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Рассмотрение проблемы строится на достаточно глубоком </w:t>
            </w:r>
            <w:r w:rsidRPr="006B73EB">
              <w:rPr>
                <w:sz w:val="28"/>
                <w:szCs w:val="28"/>
              </w:rPr>
              <w:lastRenderedPageBreak/>
              <w:t>содержательном уровне.</w:t>
            </w:r>
          </w:p>
        </w:tc>
      </w:tr>
      <w:tr w:rsidR="00CC5303" w:rsidRPr="006B73EB" w:rsidTr="00157520">
        <w:trPr>
          <w:trHeight w:val="2493"/>
        </w:trPr>
        <w:tc>
          <w:tcPr>
            <w:tcW w:w="235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Оформление</w:t>
            </w:r>
          </w:p>
        </w:tc>
        <w:tc>
          <w:tcPr>
            <w:tcW w:w="190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91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имеет какую-то структуру, но нестрогую.</w:t>
            </w:r>
          </w:p>
        </w:tc>
        <w:tc>
          <w:tcPr>
            <w:tcW w:w="1888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Работа в общем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1994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</w:tbl>
    <w:p w:rsidR="00CC5303" w:rsidRPr="006B73EB" w:rsidRDefault="00CC5303" w:rsidP="00CC5303">
      <w:pPr>
        <w:spacing w:before="150" w:after="225" w:line="259" w:lineRule="atLeast"/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Выступление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3199"/>
        <w:gridCol w:w="3492"/>
      </w:tblGrid>
      <w:tr w:rsidR="00CC5303" w:rsidRPr="006B73EB" w:rsidTr="00157520">
        <w:trPr>
          <w:trHeight w:val="519"/>
        </w:trPr>
        <w:tc>
          <w:tcPr>
            <w:tcW w:w="365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2 балла</w:t>
            </w:r>
          </w:p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 </w:t>
            </w:r>
          </w:p>
        </w:tc>
        <w:tc>
          <w:tcPr>
            <w:tcW w:w="3199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1 балл</w:t>
            </w:r>
          </w:p>
        </w:tc>
        <w:tc>
          <w:tcPr>
            <w:tcW w:w="349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0 баллов</w:t>
            </w:r>
          </w:p>
        </w:tc>
      </w:tr>
      <w:tr w:rsidR="00CC5303" w:rsidRPr="006B73EB" w:rsidTr="00157520">
        <w:tc>
          <w:tcPr>
            <w:tcW w:w="3657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 выступления (его собственные мысли, обобщения, умозаключения), сделаны чёткие выводы, отражающие реализацию цели, ответы на вопросы – </w:t>
            </w:r>
            <w:r w:rsidRPr="006B73EB">
              <w:rPr>
                <w:sz w:val="28"/>
                <w:szCs w:val="28"/>
              </w:rPr>
              <w:lastRenderedPageBreak/>
              <w:t>по существу, с пониманием сути вопроса.</w:t>
            </w:r>
          </w:p>
        </w:tc>
        <w:tc>
          <w:tcPr>
            <w:tcW w:w="3199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lastRenderedPageBreak/>
              <w:t> В выступлении не реализованы некоторые из требований предыдущей графы.</w:t>
            </w:r>
          </w:p>
        </w:tc>
        <w:tc>
          <w:tcPr>
            <w:tcW w:w="3492" w:type="dxa"/>
            <w:shd w:val="clear" w:color="auto" w:fill="auto"/>
          </w:tcPr>
          <w:p w:rsidR="00CC5303" w:rsidRPr="006B73EB" w:rsidRDefault="00CC5303" w:rsidP="00157520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 xml:space="preserve"> Выступление представляет собой простой пересказ готовой информации, заимствованной из ряда близких по содержанию источников, которые лишь в отдельных аспектах дополняют друг друга, либо пересказ нескольких различных источников без логического </w:t>
            </w:r>
            <w:proofErr w:type="spellStart"/>
            <w:r w:rsidRPr="006B73EB">
              <w:rPr>
                <w:sz w:val="28"/>
                <w:szCs w:val="28"/>
              </w:rPr>
              <w:t>переструктурирования</w:t>
            </w:r>
            <w:proofErr w:type="spellEnd"/>
            <w:r w:rsidRPr="006B73EB">
              <w:rPr>
                <w:sz w:val="28"/>
                <w:szCs w:val="28"/>
              </w:rPr>
              <w:t>.</w:t>
            </w:r>
          </w:p>
        </w:tc>
      </w:tr>
    </w:tbl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645581" w:rsidRDefault="00645581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Приложение 4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Рекомендации к оформлению и представлению компьютерной презентации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I. Структура компьютерной презентации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Название исследовательской работы, наименование направляющей организации, фамилия, имя, отчество докладчиков и научных руководителей с указанием должностей.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Основные цели и задачи исследовательской работы.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Основные этапы исследовательской работы.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 Заключение (подведение итогов, выводы).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Список использованных источников.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i/>
          <w:sz w:val="28"/>
          <w:szCs w:val="28"/>
        </w:rPr>
      </w:pPr>
      <w:r w:rsidRPr="006B73EB">
        <w:rPr>
          <w:i/>
          <w:sz w:val="28"/>
          <w:szCs w:val="28"/>
        </w:rPr>
        <w:t>Порядок следования слайдов должен соответствовать логике построения доклада.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II. Оформление компьютерной презентации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 Применяется единый стиль оформления (избегать стилей, отвлекающих от содержания презентации).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Используется гармоничное сочетание цветов (на одном слайде не более трех цветов: один - для фона, один - для заголовка, один - для текста). Для фона и текста применяются контрастные цвета.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 На слайды выносятся только основные ключевые слова и предложения, которые докладчик комментирует устно. Текст, произносимый докладчиком, на слайдах не пишется.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4. Рекомендуемый размер шрифта: 24 – 54 пункта для заголовков, 18 – 36 пунктов для текста. Курсив, подчеркивание, жирный или декоративный шрифты используются только для смыслового выделения фрагмента текста.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5. Для передачи информации в более наглядном виде используются разнообразные виды слайдов: с текстом, таблицами, схемами, графиками, иллюстрациями. Все таблицы, схемы, графики и иллюстрации имеют названия, отражающие их содержание.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6. Анимация используется для привлечения внимания слушателей или для демонстрации динамики развития какого-либо процесса. Не злоупотребляйте различными анимационными эффектами, чтобы не отвлекать внимание от содержания информации на слайде.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III. Технические требования к представлению компьютерной презентации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 Файл презентации сохраняется в формате *.</w:t>
      </w:r>
      <w:proofErr w:type="spellStart"/>
      <w:r w:rsidRPr="006B73EB">
        <w:rPr>
          <w:sz w:val="28"/>
          <w:szCs w:val="28"/>
        </w:rPr>
        <w:t>pdf</w:t>
      </w:r>
      <w:proofErr w:type="spellEnd"/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2. Допускается сохранение презентации в другом формате. В этом случае необходимое программное обеспечение предоставляет участник конференции.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 xml:space="preserve">3. Компьютерная презентация предоставляется на </w:t>
      </w:r>
      <w:proofErr w:type="spellStart"/>
      <w:r w:rsidRPr="006B73EB">
        <w:rPr>
          <w:sz w:val="28"/>
          <w:szCs w:val="28"/>
        </w:rPr>
        <w:t>flash</w:t>
      </w:r>
      <w:proofErr w:type="spellEnd"/>
      <w:r w:rsidRPr="006B73EB">
        <w:rPr>
          <w:sz w:val="28"/>
          <w:szCs w:val="28"/>
        </w:rPr>
        <w:t xml:space="preserve">-носителе, распознаваемом стандартной операционной системой </w:t>
      </w:r>
      <w:proofErr w:type="spellStart"/>
      <w:r w:rsidRPr="006B73EB">
        <w:rPr>
          <w:sz w:val="28"/>
          <w:szCs w:val="28"/>
        </w:rPr>
        <w:t>Windows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Vista</w:t>
      </w:r>
      <w:proofErr w:type="spellEnd"/>
      <w:r w:rsidRPr="006B73EB">
        <w:rPr>
          <w:sz w:val="28"/>
          <w:szCs w:val="28"/>
        </w:rPr>
        <w:t xml:space="preserve"> или Windows7 без установки дополнительных драйверов.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right"/>
        <w:rPr>
          <w:sz w:val="28"/>
          <w:szCs w:val="28"/>
        </w:rPr>
      </w:pPr>
      <w:r w:rsidRPr="006B73EB">
        <w:rPr>
          <w:sz w:val="28"/>
          <w:szCs w:val="28"/>
        </w:rPr>
        <w:lastRenderedPageBreak/>
        <w:t>Приложение 5</w:t>
      </w:r>
    </w:p>
    <w:p w:rsidR="00CC5303" w:rsidRPr="006B73EB" w:rsidRDefault="00CC5303" w:rsidP="00CC5303">
      <w:pPr>
        <w:jc w:val="right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Положение 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 xml:space="preserve">О проведении Круглого стола для педагогов </w:t>
      </w:r>
    </w:p>
    <w:p w:rsidR="00CC5303" w:rsidRPr="006B73EB" w:rsidRDefault="00A21228" w:rsidP="00CC5303">
      <w:pPr>
        <w:jc w:val="center"/>
        <w:rPr>
          <w:sz w:val="28"/>
          <w:szCs w:val="28"/>
          <w:shd w:val="clear" w:color="auto" w:fill="FFFFFF"/>
        </w:rPr>
      </w:pPr>
      <w:r w:rsidRPr="006B73EB">
        <w:rPr>
          <w:sz w:val="28"/>
          <w:szCs w:val="28"/>
          <w:shd w:val="clear" w:color="auto" w:fill="FFFFFF"/>
        </w:rPr>
        <w:t>«</w:t>
      </w:r>
      <w:r w:rsidR="00CC5303" w:rsidRPr="006B73EB">
        <w:rPr>
          <w:sz w:val="28"/>
          <w:szCs w:val="28"/>
          <w:shd w:val="clear" w:color="auto" w:fill="FFFFFF"/>
        </w:rPr>
        <w:t xml:space="preserve">Организация проектной и исследовательской деятельности обучающихся: </w:t>
      </w:r>
    </w:p>
    <w:p w:rsidR="00CC5303" w:rsidRPr="006B73EB" w:rsidRDefault="00A21228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  <w:shd w:val="clear" w:color="auto" w:fill="FFFFFF"/>
        </w:rPr>
        <w:t xml:space="preserve">опыт, </w:t>
      </w:r>
      <w:proofErr w:type="gramStart"/>
      <w:r w:rsidRPr="006B73EB">
        <w:rPr>
          <w:sz w:val="28"/>
          <w:szCs w:val="28"/>
          <w:shd w:val="clear" w:color="auto" w:fill="FFFFFF"/>
        </w:rPr>
        <w:t>проблемы,  перспективы</w:t>
      </w:r>
      <w:proofErr w:type="gramEnd"/>
      <w:r w:rsidRPr="006B73EB">
        <w:rPr>
          <w:sz w:val="28"/>
          <w:szCs w:val="28"/>
          <w:shd w:val="clear" w:color="auto" w:fill="FFFFFF"/>
        </w:rPr>
        <w:t>»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center"/>
        <w:rPr>
          <w:sz w:val="28"/>
          <w:szCs w:val="28"/>
        </w:rPr>
      </w:pPr>
      <w:r w:rsidRPr="006B73EB">
        <w:rPr>
          <w:sz w:val="28"/>
          <w:szCs w:val="28"/>
        </w:rPr>
        <w:t>1. Общие положения</w:t>
      </w:r>
    </w:p>
    <w:p w:rsidR="00CC5303" w:rsidRPr="006B73EB" w:rsidRDefault="00CC5303" w:rsidP="00CC5303">
      <w:pPr>
        <w:jc w:val="center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 1.1. Круглый стол проводится 17 </w:t>
      </w:r>
      <w:proofErr w:type="gramStart"/>
      <w:r w:rsidRPr="006B73EB">
        <w:rPr>
          <w:sz w:val="28"/>
          <w:szCs w:val="28"/>
        </w:rPr>
        <w:t>апреля  2020</w:t>
      </w:r>
      <w:proofErr w:type="gramEnd"/>
      <w:r w:rsidRPr="006B73EB">
        <w:rPr>
          <w:sz w:val="28"/>
          <w:szCs w:val="28"/>
        </w:rPr>
        <w:t xml:space="preserve"> года в рамках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Республиканской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</w:rPr>
        <w:t xml:space="preserve"> </w:t>
      </w:r>
      <w:proofErr w:type="gramStart"/>
      <w:r w:rsidRPr="006B73EB">
        <w:rPr>
          <w:sz w:val="28"/>
          <w:szCs w:val="28"/>
        </w:rPr>
        <w:t>для  обучающихся</w:t>
      </w:r>
      <w:proofErr w:type="gramEnd"/>
      <w:r w:rsidRPr="006B73EB">
        <w:rPr>
          <w:sz w:val="28"/>
          <w:szCs w:val="28"/>
        </w:rPr>
        <w:t xml:space="preserve"> общеобразовательных школ, учреждений среднего профессионального образования.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1.2. Актуальность темы Круглого стола обусловлена необходимостью дальнейшего совершенствования форм и методов работы с интеллектуально одаренными детьми, создания условий для их творческого развития и качественного решения задач психолого-педагогического сопровождения научно-образовательной деятельности.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1.3. Целью Круглого стола является обмен опытом инновационной образовательной деятельности, способствующей творческому развитию обучающихся общеобразовательных организаций, учреждений среднего профессионального образования. </w:t>
      </w:r>
    </w:p>
    <w:p w:rsidR="00CC5303" w:rsidRPr="006B73EB" w:rsidRDefault="00CC5303" w:rsidP="00CC5303">
      <w:pPr>
        <w:ind w:right="57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1.4. Задачи Круглого стола.</w:t>
      </w:r>
    </w:p>
    <w:p w:rsidR="00CC5303" w:rsidRPr="006B73EB" w:rsidRDefault="00CC5303" w:rsidP="00A21228">
      <w:pPr>
        <w:suppressAutoHyphens/>
        <w:ind w:right="57"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Создание системы условий для комфортного и предметного общения педагогов по проблемам поиска, развития и поддержки одаренных детей.</w:t>
      </w:r>
    </w:p>
    <w:p w:rsidR="00CC5303" w:rsidRPr="006B73EB" w:rsidRDefault="00CC5303" w:rsidP="00A21228">
      <w:pPr>
        <w:suppressAutoHyphens/>
        <w:ind w:right="57" w:firstLine="709"/>
        <w:jc w:val="both"/>
        <w:rPr>
          <w:sz w:val="28"/>
          <w:szCs w:val="28"/>
        </w:rPr>
      </w:pPr>
      <w:r w:rsidRPr="006B73EB">
        <w:rPr>
          <w:sz w:val="28"/>
          <w:szCs w:val="28"/>
        </w:rPr>
        <w:t>Создание оптимальных условий для обмена педагогическим опытом и педагогическими достижениями в процессе развития одаренности</w:t>
      </w:r>
      <w:r w:rsidRPr="006B73EB">
        <w:rPr>
          <w:sz w:val="28"/>
          <w:szCs w:val="28"/>
        </w:rPr>
        <w:tab/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 Порядок организации и проведения Круглого стола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2.1. К участию в Круглом столе приглашаются</w:t>
      </w:r>
      <w:r w:rsidRPr="006B73EB">
        <w:rPr>
          <w:sz w:val="28"/>
          <w:szCs w:val="28"/>
          <w:shd w:val="clear" w:color="auto" w:fill="FFFFFF"/>
        </w:rPr>
        <w:t xml:space="preserve"> педагоги – </w:t>
      </w:r>
      <w:proofErr w:type="gramStart"/>
      <w:r w:rsidRPr="006B73EB">
        <w:rPr>
          <w:sz w:val="28"/>
          <w:szCs w:val="28"/>
          <w:shd w:val="clear" w:color="auto" w:fill="FFFFFF"/>
        </w:rPr>
        <w:t>руководители  исследовательских</w:t>
      </w:r>
      <w:proofErr w:type="gramEnd"/>
      <w:r w:rsidRPr="006B73EB">
        <w:rPr>
          <w:sz w:val="28"/>
          <w:szCs w:val="28"/>
          <w:shd w:val="clear" w:color="auto" w:fill="FFFFFF"/>
        </w:rPr>
        <w:t xml:space="preserve"> и проектных работ, принимающие участие  в  Конференции</w:t>
      </w:r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rFonts w:ascii="Arial" w:hAnsi="Arial" w:cs="Arial"/>
          <w:color w:val="666666"/>
          <w:sz w:val="28"/>
          <w:szCs w:val="28"/>
          <w:shd w:val="clear" w:color="auto" w:fill="F7F7F7"/>
        </w:rPr>
      </w:pPr>
      <w:r w:rsidRPr="006B73EB">
        <w:rPr>
          <w:sz w:val="28"/>
          <w:szCs w:val="28"/>
        </w:rPr>
        <w:t>2.2. Для участия в Круглом столе необходимо до 8 апреля 2020 года отправить  заявку,  статью</w:t>
      </w:r>
      <w:r w:rsidRPr="006B73EB">
        <w:rPr>
          <w:color w:val="FF0000"/>
          <w:sz w:val="28"/>
          <w:szCs w:val="28"/>
        </w:rPr>
        <w:t xml:space="preserve"> </w:t>
      </w:r>
      <w:r w:rsidRPr="006B73EB">
        <w:rPr>
          <w:sz w:val="28"/>
          <w:szCs w:val="28"/>
        </w:rPr>
        <w:t xml:space="preserve"> на электронный        адрес  </w:t>
      </w:r>
      <w:hyperlink r:id="rId10" w:history="1">
        <w:r w:rsidRPr="006B73EB">
          <w:rPr>
            <w:rStyle w:val="a5"/>
            <w:sz w:val="28"/>
            <w:szCs w:val="28"/>
            <w:shd w:val="clear" w:color="auto" w:fill="F7F7F7"/>
          </w:rPr>
          <w:t>konfmoryakova@mail.ru</w:t>
        </w:r>
      </w:hyperlink>
      <w:r w:rsidRPr="006B73EB">
        <w:rPr>
          <w:rFonts w:ascii="Arial" w:hAnsi="Arial" w:cs="Arial"/>
          <w:color w:val="666666"/>
          <w:sz w:val="28"/>
          <w:szCs w:val="28"/>
          <w:shd w:val="clear" w:color="auto" w:fill="F7F7F7"/>
        </w:rPr>
        <w:t xml:space="preserve"> </w:t>
      </w:r>
      <w:r w:rsidRPr="006B73EB">
        <w:rPr>
          <w:sz w:val="28"/>
          <w:szCs w:val="28"/>
        </w:rPr>
        <w:t xml:space="preserve">(с пометкой Круглый стол) </w:t>
      </w:r>
    </w:p>
    <w:p w:rsidR="00CC5303" w:rsidRPr="006B73EB" w:rsidRDefault="00CC5303" w:rsidP="00CC53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73EB">
        <w:rPr>
          <w:rStyle w:val="a9"/>
          <w:b w:val="0"/>
          <w:sz w:val="28"/>
          <w:szCs w:val="28"/>
        </w:rPr>
        <w:t xml:space="preserve">2.3. </w:t>
      </w:r>
      <w:r w:rsidRPr="006B73EB">
        <w:rPr>
          <w:sz w:val="28"/>
          <w:szCs w:val="28"/>
        </w:rPr>
        <w:t xml:space="preserve">Работа Круглого стола предусматривает публичные выступления участников. Регламент выступления участников - продолжительностью 5-7 минут. Ответы на </w:t>
      </w:r>
      <w:proofErr w:type="gramStart"/>
      <w:r w:rsidRPr="006B73EB">
        <w:rPr>
          <w:sz w:val="28"/>
          <w:szCs w:val="28"/>
        </w:rPr>
        <w:t>вопросы  -</w:t>
      </w:r>
      <w:proofErr w:type="gramEnd"/>
      <w:r w:rsidRPr="006B73EB">
        <w:rPr>
          <w:sz w:val="28"/>
          <w:szCs w:val="28"/>
        </w:rPr>
        <w:t xml:space="preserve"> до трех минут.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 Требования к оформлению статей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3.1. Объём статьи: не более 8 печатных страниц (формат А4).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3.2. Параметры страницы: формат А4, поля 2 см со всех сторон, междустрочный интервал - одинарный, абзацный отступ – 1 см. 3.4. Шрифт: кегль - 14, тип - </w:t>
      </w:r>
      <w:proofErr w:type="spellStart"/>
      <w:r w:rsidRPr="006B73EB">
        <w:rPr>
          <w:sz w:val="28"/>
          <w:szCs w:val="28"/>
        </w:rPr>
        <w:t>Times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New</w:t>
      </w:r>
      <w:proofErr w:type="spellEnd"/>
      <w:r w:rsidRPr="006B73EB">
        <w:rPr>
          <w:sz w:val="28"/>
          <w:szCs w:val="28"/>
        </w:rPr>
        <w:t xml:space="preserve"> </w:t>
      </w:r>
      <w:proofErr w:type="spellStart"/>
      <w:r w:rsidRPr="006B73EB">
        <w:rPr>
          <w:sz w:val="28"/>
          <w:szCs w:val="28"/>
        </w:rPr>
        <w:t>Roman</w:t>
      </w:r>
      <w:proofErr w:type="spellEnd"/>
      <w:r w:rsidRPr="006B73EB">
        <w:rPr>
          <w:sz w:val="28"/>
          <w:szCs w:val="28"/>
        </w:rPr>
        <w:t xml:space="preserve">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>3.3. Оформление текста: название статьи печатается прописными буквами, шрифт – жирный, выравнивание по центру. Ниже через одинарный интервал строчными буквами – инициалы и фамилия автора(</w:t>
      </w:r>
      <w:proofErr w:type="spellStart"/>
      <w:r w:rsidRPr="006B73EB">
        <w:rPr>
          <w:sz w:val="28"/>
          <w:szCs w:val="28"/>
        </w:rPr>
        <w:t>ов</w:t>
      </w:r>
      <w:proofErr w:type="spellEnd"/>
      <w:r w:rsidRPr="006B73EB">
        <w:rPr>
          <w:sz w:val="28"/>
          <w:szCs w:val="28"/>
        </w:rPr>
        <w:t xml:space="preserve">). На следующей строке – полное название организации и город, после отступа в 2 интервала – текст.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</w:rPr>
        <w:t xml:space="preserve">3.4. Оформление иллюстративных материалов: названия и номера рисунков указываются под рисунками, названия и номера таблиц – над таблицами. Таблицы, </w:t>
      </w:r>
      <w:r w:rsidRPr="006B73EB">
        <w:rPr>
          <w:sz w:val="28"/>
          <w:szCs w:val="28"/>
        </w:rPr>
        <w:lastRenderedPageBreak/>
        <w:t xml:space="preserve">схемы, рисунки, графики не должны выходить за пределы полей. Цветовое решение всех иллюстративных материалов – черно-белое.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rPr>
          <w:sz w:val="28"/>
          <w:szCs w:val="28"/>
        </w:rPr>
      </w:pPr>
      <w:r w:rsidRPr="006B73EB">
        <w:rPr>
          <w:sz w:val="28"/>
          <w:szCs w:val="28"/>
        </w:rPr>
        <w:t>4. Подведение итогов.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4.1. По итогам Круглого стола </w:t>
      </w:r>
      <w:proofErr w:type="gramStart"/>
      <w:r w:rsidRPr="006B73EB">
        <w:rPr>
          <w:sz w:val="28"/>
          <w:szCs w:val="28"/>
        </w:rPr>
        <w:t>участник,  выступивший</w:t>
      </w:r>
      <w:proofErr w:type="gramEnd"/>
      <w:r w:rsidRPr="006B73EB">
        <w:rPr>
          <w:sz w:val="28"/>
          <w:szCs w:val="28"/>
        </w:rPr>
        <w:t xml:space="preserve"> с докладом,  получает сертификат участника Круглого стола «</w:t>
      </w:r>
      <w:r w:rsidRPr="006B73EB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обучающихся: опыт, проблемы,  перспективы»</w:t>
      </w:r>
      <w:r w:rsidRPr="006B73EB">
        <w:rPr>
          <w:sz w:val="28"/>
          <w:szCs w:val="28"/>
        </w:rPr>
        <w:t xml:space="preserve"> в рамках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Республиканской </w:t>
      </w: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 xml:space="preserve">для  обучающихся общеобразовательных школ, учреждений среднего профессионального образования. 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jc w:val="both"/>
        <w:rPr>
          <w:sz w:val="28"/>
          <w:szCs w:val="28"/>
        </w:rPr>
      </w:pPr>
      <w:r w:rsidRPr="006B73EB">
        <w:rPr>
          <w:sz w:val="28"/>
          <w:szCs w:val="28"/>
          <w:lang w:val="tt-RU"/>
        </w:rPr>
        <w:t xml:space="preserve">Организаторы мероприятия: оргкомитет </w:t>
      </w:r>
      <w:r w:rsidRPr="006B73EB">
        <w:rPr>
          <w:sz w:val="28"/>
          <w:szCs w:val="28"/>
          <w:lang w:val="en-US"/>
        </w:rPr>
        <w:t>XVI</w:t>
      </w:r>
      <w:r w:rsidRPr="006B73EB">
        <w:rPr>
          <w:sz w:val="28"/>
          <w:szCs w:val="28"/>
        </w:rPr>
        <w:t xml:space="preserve"> </w:t>
      </w:r>
      <w:r w:rsidRPr="006B73EB">
        <w:rPr>
          <w:sz w:val="28"/>
          <w:szCs w:val="28"/>
          <w:lang w:val="tt-RU"/>
        </w:rPr>
        <w:t xml:space="preserve"> Республиканской </w:t>
      </w:r>
      <w:r w:rsidRPr="006B73EB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6B73EB">
        <w:rPr>
          <w:sz w:val="28"/>
          <w:szCs w:val="28"/>
        </w:rPr>
        <w:t>М.Н.Морякова</w:t>
      </w:r>
      <w:proofErr w:type="spellEnd"/>
      <w:r w:rsidRPr="006B73EB">
        <w:rPr>
          <w:sz w:val="28"/>
          <w:szCs w:val="28"/>
          <w:lang w:val="tt-RU"/>
        </w:rPr>
        <w:t xml:space="preserve"> </w:t>
      </w:r>
      <w:r w:rsidRPr="006B73EB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образования.</w:t>
      </w:r>
    </w:p>
    <w:p w:rsidR="00CC5303" w:rsidRPr="006B73EB" w:rsidRDefault="00CC5303" w:rsidP="00CC5303">
      <w:pPr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Г. Лениногорск, ул. </w:t>
      </w:r>
      <w:proofErr w:type="spellStart"/>
      <w:r w:rsidRPr="006B73EB">
        <w:rPr>
          <w:sz w:val="28"/>
          <w:szCs w:val="28"/>
        </w:rPr>
        <w:t>Морякова</w:t>
      </w:r>
      <w:proofErr w:type="spellEnd"/>
      <w:r w:rsidRPr="006B73EB">
        <w:rPr>
          <w:sz w:val="28"/>
          <w:szCs w:val="28"/>
        </w:rPr>
        <w:t>, 4</w:t>
      </w:r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  <w:lang w:val="tt-RU"/>
        </w:rPr>
        <w:t>Сайт:</w:t>
      </w:r>
      <w:r w:rsidRPr="006B73EB">
        <w:rPr>
          <w:sz w:val="28"/>
          <w:szCs w:val="28"/>
        </w:rPr>
        <w:t xml:space="preserve"> </w:t>
      </w:r>
      <w:hyperlink r:id="rId11" w:history="1">
        <w:r w:rsidRPr="006B73EB">
          <w:rPr>
            <w:rStyle w:val="a5"/>
            <w:sz w:val="28"/>
            <w:szCs w:val="28"/>
          </w:rPr>
          <w:t>https://edu.tatar.ru/l-gorsk/sch2</w:t>
        </w:r>
      </w:hyperlink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Е</w:t>
      </w:r>
      <w:r w:rsidRPr="006B73EB">
        <w:rPr>
          <w:sz w:val="28"/>
          <w:szCs w:val="28"/>
          <w:lang w:val="en-US"/>
        </w:rPr>
        <w:t xml:space="preserve">-mail: </w:t>
      </w:r>
      <w:hyperlink r:id="rId12" w:history="1">
        <w:r w:rsidRPr="006B73EB">
          <w:rPr>
            <w:rStyle w:val="a5"/>
            <w:sz w:val="28"/>
            <w:szCs w:val="28"/>
            <w:lang w:val="en-US"/>
          </w:rPr>
          <w:t xml:space="preserve"> </w:t>
        </w:r>
      </w:hyperlink>
      <w:r w:rsidRPr="006B73EB">
        <w:rPr>
          <w:color w:val="666666"/>
          <w:sz w:val="28"/>
          <w:szCs w:val="28"/>
          <w:shd w:val="clear" w:color="auto" w:fill="F7F7F7"/>
          <w:lang w:val="en-US"/>
        </w:rPr>
        <w:t xml:space="preserve"> </w:t>
      </w:r>
      <w:hyperlink r:id="rId13" w:history="1">
        <w:r w:rsidRPr="006B73EB">
          <w:rPr>
            <w:rStyle w:val="a5"/>
            <w:sz w:val="28"/>
            <w:szCs w:val="28"/>
            <w:shd w:val="clear" w:color="auto" w:fill="F7F7F7"/>
            <w:lang w:val="en-US"/>
          </w:rPr>
          <w:t>konfmoryakova@mail.ru</w:t>
        </w:r>
      </w:hyperlink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 xml:space="preserve">Контактное лицо: Хусаинова Гульфия </w:t>
      </w:r>
      <w:proofErr w:type="spellStart"/>
      <w:proofErr w:type="gramStart"/>
      <w:r w:rsidRPr="006B73EB">
        <w:rPr>
          <w:sz w:val="28"/>
          <w:szCs w:val="28"/>
        </w:rPr>
        <w:t>Замиловна</w:t>
      </w:r>
      <w:proofErr w:type="spellEnd"/>
      <w:r w:rsidRPr="006B73EB">
        <w:rPr>
          <w:sz w:val="28"/>
          <w:szCs w:val="28"/>
        </w:rPr>
        <w:t>,  заместитель</w:t>
      </w:r>
      <w:proofErr w:type="gramEnd"/>
      <w:r w:rsidRPr="006B73EB">
        <w:rPr>
          <w:sz w:val="28"/>
          <w:szCs w:val="28"/>
        </w:rPr>
        <w:t xml:space="preserve"> директора по УВР</w:t>
      </w:r>
    </w:p>
    <w:p w:rsidR="00CC5303" w:rsidRPr="006B73EB" w:rsidRDefault="00CC5303" w:rsidP="00CC5303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6B73EB">
        <w:rPr>
          <w:sz w:val="28"/>
          <w:szCs w:val="28"/>
        </w:rPr>
        <w:t>8(85595) 5-0</w:t>
      </w:r>
      <w:r w:rsidRPr="006B73EB">
        <w:rPr>
          <w:sz w:val="28"/>
          <w:szCs w:val="28"/>
          <w:lang w:val="tt-RU"/>
        </w:rPr>
        <w:t>3-87, 89274857793, 89874246822</w:t>
      </w:r>
    </w:p>
    <w:p w:rsidR="00CC5303" w:rsidRPr="006B73EB" w:rsidRDefault="00CC5303" w:rsidP="00CC5303">
      <w:pPr>
        <w:jc w:val="both"/>
        <w:rPr>
          <w:sz w:val="28"/>
          <w:szCs w:val="28"/>
        </w:rPr>
      </w:pP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  <w:r w:rsidRPr="006B73EB">
        <w:rPr>
          <w:bCs/>
          <w:sz w:val="28"/>
          <w:szCs w:val="28"/>
        </w:rPr>
        <w:t>Образец оформления заявки на участие в Круглом столе</w:t>
      </w:r>
    </w:p>
    <w:p w:rsidR="00CC5303" w:rsidRPr="006B73EB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766"/>
        <w:gridCol w:w="1599"/>
        <w:gridCol w:w="1599"/>
        <w:gridCol w:w="1600"/>
        <w:gridCol w:w="1600"/>
      </w:tblGrid>
      <w:tr w:rsidR="00CC5303" w:rsidRPr="00CC5303" w:rsidTr="00157520"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Ф.И.О. (полностью)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Тема выступления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1599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600" w:type="dxa"/>
            <w:shd w:val="clear" w:color="auto" w:fill="auto"/>
          </w:tcPr>
          <w:p w:rsidR="00CC5303" w:rsidRPr="006B73EB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bCs/>
                <w:sz w:val="28"/>
                <w:szCs w:val="28"/>
              </w:rPr>
              <w:t>Телефон</w:t>
            </w: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6B73EB">
              <w:rPr>
                <w:sz w:val="28"/>
                <w:szCs w:val="28"/>
              </w:rPr>
              <w:t>E-</w:t>
            </w:r>
            <w:proofErr w:type="spellStart"/>
            <w:r w:rsidRPr="006B73EB">
              <w:rPr>
                <w:sz w:val="28"/>
                <w:szCs w:val="28"/>
              </w:rPr>
              <w:t>mail</w:t>
            </w:r>
            <w:proofErr w:type="spellEnd"/>
          </w:p>
        </w:tc>
      </w:tr>
      <w:tr w:rsidR="00CC5303" w:rsidRPr="00CC5303" w:rsidTr="00157520"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CC5303" w:rsidRPr="00CC5303" w:rsidRDefault="00CC5303" w:rsidP="00157520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CC5303" w:rsidRPr="00CC5303" w:rsidRDefault="00CC5303" w:rsidP="00CC5303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p w:rsidR="00CC5303" w:rsidRPr="00CC5303" w:rsidRDefault="00CC5303" w:rsidP="00CC5303">
      <w:pPr>
        <w:pStyle w:val="a6"/>
        <w:spacing w:after="0"/>
        <w:ind w:firstLine="567"/>
        <w:rPr>
          <w:sz w:val="28"/>
          <w:szCs w:val="28"/>
        </w:rPr>
      </w:pPr>
    </w:p>
    <w:p w:rsidR="00CC5303" w:rsidRPr="00CC5303" w:rsidRDefault="00CC5303" w:rsidP="00CC5303">
      <w:pPr>
        <w:rPr>
          <w:sz w:val="28"/>
          <w:szCs w:val="28"/>
          <w:shd w:val="clear" w:color="auto" w:fill="FFFFFF"/>
        </w:rPr>
      </w:pPr>
    </w:p>
    <w:p w:rsidR="006242DC" w:rsidRPr="00CC5303" w:rsidRDefault="006242DC" w:rsidP="00CC5303">
      <w:pPr>
        <w:jc w:val="center"/>
        <w:rPr>
          <w:sz w:val="28"/>
          <w:szCs w:val="28"/>
        </w:rPr>
      </w:pPr>
    </w:p>
    <w:sectPr w:rsidR="006242DC" w:rsidRPr="00CC5303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7C36783"/>
    <w:multiLevelType w:val="hybridMultilevel"/>
    <w:tmpl w:val="926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C21A7"/>
    <w:multiLevelType w:val="hybridMultilevel"/>
    <w:tmpl w:val="921CE0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02767B"/>
    <w:multiLevelType w:val="hybridMultilevel"/>
    <w:tmpl w:val="361A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5661"/>
    <w:multiLevelType w:val="hybridMultilevel"/>
    <w:tmpl w:val="FC16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5B4D"/>
    <w:multiLevelType w:val="hybridMultilevel"/>
    <w:tmpl w:val="9F22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579B0"/>
    <w:multiLevelType w:val="hybridMultilevel"/>
    <w:tmpl w:val="BA0CD2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3"/>
    <w:rsid w:val="003B1367"/>
    <w:rsid w:val="003B401A"/>
    <w:rsid w:val="00405C51"/>
    <w:rsid w:val="004E2F2B"/>
    <w:rsid w:val="00610044"/>
    <w:rsid w:val="006242DC"/>
    <w:rsid w:val="00645581"/>
    <w:rsid w:val="006B73EB"/>
    <w:rsid w:val="00713E85"/>
    <w:rsid w:val="009D3766"/>
    <w:rsid w:val="009E3E50"/>
    <w:rsid w:val="00A21228"/>
    <w:rsid w:val="00AF10AC"/>
    <w:rsid w:val="00B403AB"/>
    <w:rsid w:val="00CC5303"/>
    <w:rsid w:val="00DB2676"/>
    <w:rsid w:val="00EC7A2E"/>
    <w:rsid w:val="00F3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3A8D"/>
  <w15:chartTrackingRefBased/>
  <w15:docId w15:val="{82F23206-3B22-4FFA-86C0-68532AFA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303"/>
    <w:pPr>
      <w:ind w:left="720"/>
      <w:contextualSpacing/>
    </w:pPr>
  </w:style>
  <w:style w:type="paragraph" w:customStyle="1" w:styleId="Style2">
    <w:name w:val="Style2"/>
    <w:basedOn w:val="a"/>
    <w:rsid w:val="00CC530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C530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CC530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CC5303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CC530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C530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C5303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CC5303"/>
    <w:pPr>
      <w:spacing w:before="100" w:beforeAutospacing="1" w:after="100" w:afterAutospacing="1"/>
    </w:pPr>
  </w:style>
  <w:style w:type="character" w:styleId="a5">
    <w:name w:val="Hyperlink"/>
    <w:rsid w:val="00CC5303"/>
    <w:rPr>
      <w:color w:val="0000FF"/>
      <w:u w:val="single"/>
    </w:rPr>
  </w:style>
  <w:style w:type="paragraph" w:styleId="a6">
    <w:name w:val="Body Text"/>
    <w:basedOn w:val="a"/>
    <w:link w:val="a7"/>
    <w:rsid w:val="00CC5303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CC53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CC5303"/>
    <w:pPr>
      <w:suppressLineNumbers/>
      <w:suppressAutoHyphens/>
    </w:pPr>
    <w:rPr>
      <w:lang w:eastAsia="ar-SA"/>
    </w:rPr>
  </w:style>
  <w:style w:type="character" w:styleId="a9">
    <w:name w:val="Strong"/>
    <w:uiPriority w:val="22"/>
    <w:qFormat/>
    <w:rsid w:val="00CC530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B136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13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moryakova@mail.ru" TargetMode="External"/><Relationship Id="rId13" Type="http://schemas.openxmlformats.org/officeDocument/2006/relationships/hyperlink" Target="mailto:konfmoryak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sch2" TargetMode="External"/><Relationship Id="rId12" Type="http://schemas.openxmlformats.org/officeDocument/2006/relationships/hyperlink" Target="mailto:%20moryakovkon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sch2" TargetMode="External"/><Relationship Id="rId11" Type="http://schemas.openxmlformats.org/officeDocument/2006/relationships/hyperlink" Target="https://edu.tatar.ru/l-gorsk/sch2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mailto:konfmoryak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2/page225382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4394</Words>
  <Characters>25050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2</cp:revision>
  <dcterms:created xsi:type="dcterms:W3CDTF">2020-01-28T09:31:00Z</dcterms:created>
  <dcterms:modified xsi:type="dcterms:W3CDTF">2020-01-28T09:31:00Z</dcterms:modified>
</cp:coreProperties>
</file>